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jc w:val="center"/>
        <w:rPr>
          <w:rFonts w:hint="eastAsia" w:ascii="Times New Roman" w:hAnsi="Times New Roman" w:eastAsia="方正小标宋简体" w:cs="Times New Roman"/>
          <w:b/>
          <w:kern w:val="2"/>
          <w:sz w:val="44"/>
          <w:szCs w:val="44"/>
          <w:lang w:val="en-US" w:eastAsia="zh-CN"/>
        </w:rPr>
      </w:pPr>
      <w:r>
        <w:rPr>
          <w:rFonts w:hint="eastAsia" w:ascii="Times New Roman" w:hAnsi="Times New Roman" w:eastAsia="方正小标宋简体" w:cs="Times New Roman"/>
          <w:b/>
          <w:kern w:val="2"/>
          <w:sz w:val="44"/>
          <w:szCs w:val="44"/>
          <w:lang w:val="en-US" w:eastAsia="zh-CN"/>
        </w:rPr>
        <w:t>泸县融媒体中心（泸县广播电视台）</w:t>
      </w:r>
    </w:p>
    <w:p>
      <w:pPr>
        <w:autoSpaceDE/>
        <w:autoSpaceDN/>
        <w:spacing w:line="600" w:lineRule="exact"/>
        <w:jc w:val="center"/>
        <w:rPr>
          <w:rFonts w:hint="eastAsia" w:ascii="Times New Roman" w:hAnsi="Times New Roman" w:eastAsia="方正小标宋简体" w:cs="Times New Roman"/>
          <w:b/>
          <w:kern w:val="2"/>
          <w:sz w:val="44"/>
          <w:szCs w:val="44"/>
          <w:lang w:val="en-US" w:eastAsia="zh-CN"/>
        </w:rPr>
      </w:pPr>
      <w:r>
        <w:rPr>
          <w:rFonts w:hint="eastAsia" w:ascii="Times New Roman" w:hAnsi="Times New Roman" w:eastAsia="方正小标宋简体" w:cs="Times New Roman"/>
          <w:b/>
          <w:kern w:val="2"/>
          <w:sz w:val="44"/>
          <w:szCs w:val="44"/>
          <w:lang w:val="en-US" w:eastAsia="zh-CN"/>
        </w:rPr>
        <w:t>关于2024年部门预算编制的说明</w:t>
      </w:r>
    </w:p>
    <w:p>
      <w:pPr>
        <w:autoSpaceDE/>
        <w:autoSpaceDN/>
        <w:spacing w:line="600" w:lineRule="exact"/>
        <w:jc w:val="center"/>
        <w:rPr>
          <w:rFonts w:hint="eastAsia" w:ascii="Times New Roman" w:hAnsi="Times New Roman" w:eastAsia="方正小标宋简体" w:cs="Times New Roman"/>
          <w:b/>
          <w:kern w:val="2"/>
          <w:sz w:val="44"/>
          <w:szCs w:val="44"/>
          <w:lang w:val="en-US" w:eastAsia="zh-CN"/>
        </w:rPr>
      </w:pPr>
    </w:p>
    <w:p>
      <w:pPr>
        <w:keepNext w:val="0"/>
        <w:keepLines w:val="0"/>
        <w:pageBreakBefore w:val="0"/>
        <w:widowControl w:val="0"/>
        <w:kinsoku/>
        <w:wordWrap/>
        <w:overflowPunct/>
        <w:topLinePunct w:val="0"/>
        <w:autoSpaceDE/>
        <w:autoSpaceDN/>
        <w:bidi w:val="0"/>
        <w:snapToGrid/>
        <w:spacing w:line="578" w:lineRule="exact"/>
        <w:jc w:val="center"/>
        <w:textAlignment w:val="auto"/>
        <w:rPr>
          <w:rFonts w:hint="default" w:ascii="Times New Roman" w:hAnsi="Times New Roman" w:eastAsia="方正仿宋简体" w:cs="Times New Roman"/>
          <w:b/>
          <w:kern w:val="2"/>
          <w:sz w:val="32"/>
          <w:szCs w:val="32"/>
          <w:lang w:val="en-US" w:eastAsia="zh-CN"/>
        </w:rPr>
      </w:pPr>
      <w:r>
        <w:rPr>
          <w:rFonts w:hint="default" w:ascii="Times New Roman" w:hAnsi="Times New Roman" w:eastAsia="方正仿宋简体" w:cs="Times New Roman"/>
          <w:b/>
          <w:kern w:val="2"/>
          <w:sz w:val="32"/>
          <w:szCs w:val="32"/>
          <w:lang w:val="en-US" w:eastAsia="zh-CN"/>
        </w:rPr>
        <w:t>目  录</w:t>
      </w:r>
    </w:p>
    <w:p>
      <w:pPr>
        <w:pStyle w:val="6"/>
        <w:numPr>
          <w:ilvl w:val="0"/>
          <w:numId w:val="0"/>
        </w:numPr>
        <w:adjustRightInd w:val="0"/>
        <w:snapToGrid w:val="0"/>
        <w:spacing w:before="0" w:line="480" w:lineRule="exact"/>
        <w:jc w:val="left"/>
        <w:rPr>
          <w:rFonts w:hint="eastAsia" w:ascii="Times New Roman" w:hAnsi="Times New Roman" w:eastAsia="方正黑体简体"/>
          <w:sz w:val="30"/>
          <w:szCs w:val="30"/>
          <w:lang w:eastAsia="zh-CN"/>
        </w:rPr>
      </w:pPr>
    </w:p>
    <w:p>
      <w:pPr>
        <w:pStyle w:val="6"/>
        <w:numPr>
          <w:ilvl w:val="0"/>
          <w:numId w:val="0"/>
        </w:numPr>
        <w:adjustRightInd w:val="0"/>
        <w:snapToGrid w:val="0"/>
        <w:spacing w:before="0" w:line="480" w:lineRule="exact"/>
        <w:ind w:firstLine="600" w:firstLineChars="200"/>
        <w:jc w:val="left"/>
        <w:rPr>
          <w:rFonts w:hint="eastAsia" w:ascii="Times New Roman" w:hAnsi="Times New Roman" w:eastAsia="方正黑体简体"/>
          <w:sz w:val="30"/>
          <w:szCs w:val="30"/>
          <w:lang w:eastAsia="zh-CN"/>
        </w:rPr>
      </w:pPr>
      <w:r>
        <w:rPr>
          <w:rFonts w:hint="eastAsia" w:ascii="Times New Roman" w:hAnsi="Times New Roman" w:eastAsia="方正黑体简体"/>
          <w:sz w:val="30"/>
          <w:szCs w:val="30"/>
          <w:lang w:eastAsia="zh-CN"/>
        </w:rPr>
        <w:t>一、部门基本情况</w:t>
      </w:r>
      <w:r>
        <w:rPr>
          <w:rFonts w:eastAsia="方正仿宋简体"/>
          <w:sz w:val="30"/>
          <w:szCs w:val="30"/>
        </w:rPr>
        <w:tab/>
      </w:r>
      <w:r>
        <w:rPr>
          <w:rFonts w:hint="eastAsia" w:eastAsia="方正仿宋简体"/>
          <w:sz w:val="30"/>
          <w:szCs w:val="30"/>
          <w:lang w:val="en-US" w:eastAsia="zh-CN"/>
        </w:rPr>
        <w:t>3</w:t>
      </w:r>
      <w:r>
        <w:rPr>
          <w:rFonts w:eastAsia="方正仿宋简体"/>
          <w:sz w:val="30"/>
          <w:szCs w:val="30"/>
        </w:rPr>
        <w:t xml:space="preserve"> </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（一）主要职责</w:t>
      </w:r>
      <w:r>
        <w:rPr>
          <w:rFonts w:eastAsia="方正仿宋简体"/>
          <w:sz w:val="30"/>
          <w:szCs w:val="30"/>
        </w:rPr>
        <w:tab/>
      </w:r>
      <w:r>
        <w:rPr>
          <w:rFonts w:hint="eastAsia" w:eastAsia="方正仿宋简体"/>
          <w:sz w:val="30"/>
          <w:szCs w:val="30"/>
          <w:lang w:val="en-US" w:eastAsia="zh-CN"/>
        </w:rPr>
        <w:t>3</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eastAsia="方正仿宋简体"/>
          <w:sz w:val="30"/>
          <w:szCs w:val="30"/>
          <w:lang w:eastAsia="zh-CN"/>
        </w:rPr>
        <w:t>（二）</w:t>
      </w:r>
      <w:r>
        <w:rPr>
          <w:rFonts w:eastAsia="方正仿宋简体"/>
          <w:sz w:val="30"/>
          <w:szCs w:val="30"/>
        </w:rPr>
        <w:t>机构设置</w:t>
      </w:r>
      <w:r>
        <w:rPr>
          <w:rFonts w:eastAsia="方正仿宋简体"/>
          <w:sz w:val="30"/>
          <w:szCs w:val="30"/>
        </w:rPr>
        <w:tab/>
      </w:r>
      <w:r>
        <w:rPr>
          <w:rFonts w:hint="eastAsia" w:ascii="仿宋" w:hAnsi="仿宋" w:eastAsia="方正仿宋简体" w:cs="仿宋_GB2312"/>
          <w:sz w:val="30"/>
          <w:szCs w:val="30"/>
          <w:lang w:val="en-US" w:eastAsia="zh-CN" w:bidi="ar-SA"/>
        </w:rPr>
        <w:t>3</w:t>
      </w:r>
    </w:p>
    <w:p>
      <w:pPr>
        <w:pStyle w:val="7"/>
        <w:adjustRightInd w:val="0"/>
        <w:snapToGrid w:val="0"/>
        <w:spacing w:line="480" w:lineRule="exact"/>
        <w:ind w:left="0" w:leftChars="0" w:firstLine="600" w:firstLineChars="200"/>
        <w:jc w:val="left"/>
        <w:rPr>
          <w:rFonts w:hint="eastAsia" w:eastAsia="方正仿宋简体"/>
          <w:lang w:val="en-US" w:eastAsia="zh-CN"/>
        </w:rPr>
      </w:pPr>
      <w:r>
        <w:rPr>
          <w:rFonts w:hint="eastAsia" w:eastAsia="方正仿宋简体"/>
          <w:sz w:val="30"/>
          <w:szCs w:val="30"/>
          <w:lang w:eastAsia="zh-CN"/>
        </w:rPr>
        <w:t>（三）</w:t>
      </w:r>
      <w:r>
        <w:rPr>
          <w:rFonts w:hint="eastAsia" w:eastAsia="方正仿宋简体"/>
          <w:sz w:val="30"/>
          <w:szCs w:val="30"/>
          <w:lang w:val="en-US" w:eastAsia="zh-CN"/>
        </w:rPr>
        <w:t>2024年重点工作</w:t>
      </w:r>
      <w:r>
        <w:rPr>
          <w:rFonts w:eastAsia="方正仿宋简体"/>
          <w:sz w:val="30"/>
          <w:szCs w:val="30"/>
        </w:rPr>
        <w:tab/>
      </w:r>
      <w:r>
        <w:rPr>
          <w:rFonts w:hint="eastAsia" w:ascii="仿宋" w:hAnsi="仿宋" w:eastAsia="方正仿宋简体" w:cs="仿宋_GB2312"/>
          <w:sz w:val="30"/>
          <w:szCs w:val="30"/>
          <w:lang w:val="en-US" w:eastAsia="zh-CN" w:bidi="ar-SA"/>
        </w:rPr>
        <w:t>3</w:t>
      </w:r>
    </w:p>
    <w:p>
      <w:pPr>
        <w:pStyle w:val="7"/>
        <w:numPr>
          <w:ilvl w:val="0"/>
          <w:numId w:val="1"/>
        </w:numPr>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预算收支总体情况</w:t>
      </w:r>
      <w:r>
        <w:rPr>
          <w:rFonts w:eastAsia="方正仿宋简体"/>
          <w:sz w:val="30"/>
          <w:szCs w:val="30"/>
        </w:rPr>
        <w:tab/>
      </w:r>
      <w:r>
        <w:rPr>
          <w:rFonts w:hint="eastAsia" w:ascii="仿宋" w:hAnsi="仿宋" w:eastAsia="方正仿宋简体" w:cs="仿宋_GB2312"/>
          <w:sz w:val="30"/>
          <w:szCs w:val="30"/>
          <w:lang w:val="en-US" w:eastAsia="zh-CN" w:bidi="ar-SA"/>
        </w:rPr>
        <w:t>5</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（一）收入预算情况</w:t>
      </w:r>
      <w:r>
        <w:rPr>
          <w:rFonts w:eastAsia="方正仿宋简体"/>
          <w:sz w:val="30"/>
          <w:szCs w:val="30"/>
        </w:rPr>
        <w:tab/>
      </w:r>
      <w:r>
        <w:rPr>
          <w:rFonts w:hint="eastAsia" w:eastAsia="方正仿宋简体"/>
          <w:sz w:val="30"/>
          <w:szCs w:val="30"/>
          <w:lang w:val="en-US" w:eastAsia="zh-CN"/>
        </w:rPr>
        <w:t>5</w:t>
      </w:r>
    </w:p>
    <w:p>
      <w:pPr>
        <w:pStyle w:val="6"/>
        <w:numPr>
          <w:ilvl w:val="0"/>
          <w:numId w:val="0"/>
        </w:numPr>
        <w:adjustRightInd w:val="0"/>
        <w:snapToGrid w:val="0"/>
        <w:spacing w:before="0" w:line="480" w:lineRule="exact"/>
        <w:ind w:firstLine="600" w:firstLineChars="200"/>
        <w:jc w:val="left"/>
        <w:rPr>
          <w:rFonts w:hint="eastAsia" w:eastAsia="方正仿宋简体"/>
          <w:lang w:val="en-US" w:eastAsia="zh-CN"/>
        </w:rPr>
      </w:pPr>
      <w:r>
        <w:rPr>
          <w:rFonts w:hint="eastAsia" w:eastAsia="方正仿宋简体"/>
          <w:sz w:val="30"/>
          <w:szCs w:val="30"/>
          <w:lang w:eastAsia="zh-CN"/>
        </w:rPr>
        <w:t>（二）支出预算情况</w:t>
      </w:r>
      <w:r>
        <w:rPr>
          <w:rFonts w:eastAsia="方正仿宋简体"/>
          <w:sz w:val="30"/>
          <w:szCs w:val="30"/>
        </w:rPr>
        <w:tab/>
      </w:r>
      <w:r>
        <w:rPr>
          <w:rFonts w:hint="eastAsia" w:eastAsia="方正仿宋简体"/>
          <w:sz w:val="30"/>
          <w:szCs w:val="30"/>
          <w:lang w:val="en-US" w:eastAsia="zh-CN"/>
        </w:rPr>
        <w:t>5</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三、财政拨款收支预算安排</w:t>
      </w:r>
      <w:r>
        <w:rPr>
          <w:rFonts w:eastAsia="方正仿宋简体"/>
          <w:sz w:val="30"/>
          <w:szCs w:val="30"/>
        </w:rPr>
        <w:tab/>
      </w:r>
      <w:r>
        <w:rPr>
          <w:rFonts w:hint="eastAsia" w:ascii="仿宋" w:hAnsi="仿宋" w:eastAsia="方正仿宋简体" w:cs="仿宋_GB2312"/>
          <w:sz w:val="30"/>
          <w:szCs w:val="30"/>
          <w:lang w:val="en-US" w:eastAsia="zh-CN" w:bidi="ar-SA"/>
        </w:rPr>
        <w:t>5</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四、一般公共预算当年拨款情况说明</w:t>
      </w:r>
      <w:r>
        <w:rPr>
          <w:rFonts w:eastAsia="方正仿宋简体"/>
          <w:sz w:val="30"/>
          <w:szCs w:val="30"/>
        </w:rPr>
        <w:tab/>
      </w:r>
      <w:r>
        <w:rPr>
          <w:rFonts w:hint="eastAsia" w:ascii="仿宋" w:hAnsi="仿宋" w:eastAsia="方正仿宋简体" w:cs="仿宋_GB2312"/>
          <w:sz w:val="30"/>
          <w:szCs w:val="30"/>
          <w:lang w:val="en-US" w:eastAsia="zh-CN" w:bidi="ar-SA"/>
        </w:rPr>
        <w:t>6</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（一）一般公共预算当年拨款总体情况</w:t>
      </w:r>
      <w:r>
        <w:rPr>
          <w:rFonts w:eastAsia="方正仿宋简体"/>
          <w:sz w:val="30"/>
          <w:szCs w:val="30"/>
        </w:rPr>
        <w:tab/>
      </w:r>
      <w:r>
        <w:rPr>
          <w:rFonts w:hint="eastAsia" w:eastAsia="方正仿宋简体"/>
          <w:sz w:val="30"/>
          <w:szCs w:val="30"/>
          <w:lang w:val="en-US" w:eastAsia="zh-CN"/>
        </w:rPr>
        <w:t>6</w:t>
      </w:r>
    </w:p>
    <w:p>
      <w:pPr>
        <w:pStyle w:val="6"/>
        <w:numPr>
          <w:ilvl w:val="0"/>
          <w:numId w:val="0"/>
        </w:numPr>
        <w:adjustRightInd w:val="0"/>
        <w:snapToGrid w:val="0"/>
        <w:spacing w:before="0" w:line="480" w:lineRule="exact"/>
        <w:ind w:firstLine="600" w:firstLineChars="200"/>
        <w:jc w:val="left"/>
        <w:rPr>
          <w:rFonts w:hint="eastAsia" w:eastAsia="方正仿宋简体"/>
          <w:lang w:val="en-US" w:eastAsia="zh-CN"/>
        </w:rPr>
      </w:pPr>
      <w:r>
        <w:rPr>
          <w:rFonts w:hint="eastAsia" w:eastAsia="方正仿宋简体"/>
          <w:sz w:val="30"/>
          <w:szCs w:val="30"/>
          <w:lang w:eastAsia="zh-CN"/>
        </w:rPr>
        <w:t>（二）一般公共预算当年拨款结构情况</w:t>
      </w:r>
      <w:r>
        <w:rPr>
          <w:rFonts w:eastAsia="方正仿宋简体"/>
          <w:sz w:val="30"/>
          <w:szCs w:val="30"/>
        </w:rPr>
        <w:tab/>
      </w:r>
      <w:r>
        <w:rPr>
          <w:rFonts w:hint="eastAsia" w:eastAsia="方正仿宋简体"/>
          <w:sz w:val="30"/>
          <w:szCs w:val="30"/>
          <w:lang w:val="en-US" w:eastAsia="zh-CN"/>
        </w:rPr>
        <w:t>6</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（三）一般公共预算当年拨款具体情况</w:t>
      </w:r>
      <w:r>
        <w:rPr>
          <w:rFonts w:eastAsia="方正仿宋简体"/>
          <w:sz w:val="30"/>
          <w:szCs w:val="30"/>
        </w:rPr>
        <w:tab/>
      </w:r>
      <w:r>
        <w:rPr>
          <w:rFonts w:hint="eastAsia" w:eastAsia="方正仿宋简体"/>
          <w:sz w:val="30"/>
          <w:szCs w:val="30"/>
          <w:lang w:val="en-US" w:eastAsia="zh-CN"/>
        </w:rPr>
        <w:t>6</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（四）一般公共预算基本支出情况说明</w:t>
      </w:r>
      <w:r>
        <w:rPr>
          <w:rFonts w:eastAsia="方正仿宋简体"/>
          <w:sz w:val="30"/>
          <w:szCs w:val="30"/>
        </w:rPr>
        <w:tab/>
      </w:r>
      <w:r>
        <w:rPr>
          <w:rFonts w:hint="eastAsia" w:eastAsia="方正仿宋简体"/>
          <w:sz w:val="30"/>
          <w:szCs w:val="30"/>
          <w:lang w:val="en-US" w:eastAsia="zh-CN"/>
        </w:rPr>
        <w:t>7</w:t>
      </w:r>
    </w:p>
    <w:p>
      <w:pPr>
        <w:pStyle w:val="6"/>
        <w:numPr>
          <w:ilvl w:val="0"/>
          <w:numId w:val="0"/>
        </w:numPr>
        <w:adjustRightInd w:val="0"/>
        <w:snapToGrid w:val="0"/>
        <w:spacing w:before="0" w:line="480" w:lineRule="exact"/>
        <w:ind w:firstLine="600" w:firstLineChars="200"/>
        <w:jc w:val="left"/>
        <w:rPr>
          <w:rFonts w:hint="eastAsia" w:eastAsia="方正仿宋简体"/>
          <w:lang w:val="en-US" w:eastAsia="zh-CN"/>
        </w:rPr>
      </w:pPr>
      <w:r>
        <w:rPr>
          <w:rFonts w:hint="eastAsia" w:eastAsia="方正仿宋简体"/>
          <w:sz w:val="30"/>
          <w:szCs w:val="30"/>
          <w:lang w:eastAsia="zh-CN"/>
        </w:rPr>
        <w:t>（五）一般公共预算项目支出情况说明</w:t>
      </w:r>
      <w:r>
        <w:rPr>
          <w:rFonts w:eastAsia="方正仿宋简体"/>
          <w:sz w:val="30"/>
          <w:szCs w:val="30"/>
        </w:rPr>
        <w:tab/>
      </w:r>
      <w:r>
        <w:rPr>
          <w:rFonts w:hint="eastAsia" w:eastAsia="方正仿宋简体"/>
          <w:sz w:val="30"/>
          <w:szCs w:val="30"/>
          <w:lang w:val="en-US" w:eastAsia="zh-CN"/>
        </w:rPr>
        <w:t>7</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五、</w:t>
      </w:r>
      <w:r>
        <w:rPr>
          <w:rFonts w:hint="eastAsia" w:ascii="黑体" w:hAnsi="黑体" w:eastAsia="黑体" w:cs="黑体"/>
          <w:sz w:val="32"/>
          <w:szCs w:val="32"/>
        </w:rPr>
        <w:t>“三公”经费财政拨款预算安排情况</w:t>
      </w:r>
      <w:r>
        <w:rPr>
          <w:rFonts w:eastAsia="方正仿宋简体"/>
          <w:sz w:val="30"/>
          <w:szCs w:val="30"/>
        </w:rPr>
        <w:tab/>
      </w:r>
      <w:r>
        <w:rPr>
          <w:rFonts w:hint="eastAsia" w:ascii="仿宋" w:hAnsi="仿宋" w:eastAsia="方正仿宋简体" w:cs="仿宋_GB2312"/>
          <w:sz w:val="30"/>
          <w:szCs w:val="30"/>
          <w:lang w:val="en-US" w:eastAsia="zh-CN" w:bidi="ar-SA"/>
        </w:rPr>
        <w:t>8</w:t>
      </w:r>
    </w:p>
    <w:p>
      <w:pPr>
        <w:pStyle w:val="7"/>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eastAsia="zh-CN"/>
        </w:rPr>
        <w:t>六</w:t>
      </w:r>
      <w:r>
        <w:rPr>
          <w:rFonts w:hint="eastAsia" w:ascii="方正黑体简体" w:hAnsi="方正黑体简体" w:eastAsia="方正黑体简体" w:cs="方正黑体简体"/>
          <w:i w:val="0"/>
          <w:iCs w:val="0"/>
          <w:caps w:val="0"/>
          <w:color w:val="333333"/>
          <w:spacing w:val="0"/>
          <w:sz w:val="32"/>
          <w:szCs w:val="31"/>
          <w:shd w:val="clear" w:fill="FFFFFF"/>
        </w:rPr>
        <w:t>、</w:t>
      </w:r>
      <w:r>
        <w:rPr>
          <w:rFonts w:hint="eastAsia" w:ascii="方正黑体简体" w:hAnsi="方正黑体简体" w:eastAsia="方正黑体简体" w:cs="方正黑体简体"/>
          <w:i w:val="0"/>
          <w:iCs w:val="0"/>
          <w:caps w:val="0"/>
          <w:color w:val="333333"/>
          <w:spacing w:val="0"/>
          <w:sz w:val="32"/>
          <w:szCs w:val="24"/>
          <w:shd w:val="clear" w:fill="FFFFFF"/>
        </w:rPr>
        <w:t>政府性基金预算支出情况</w:t>
      </w:r>
      <w:r>
        <w:rPr>
          <w:rFonts w:eastAsia="方正仿宋简体"/>
          <w:sz w:val="30"/>
          <w:szCs w:val="30"/>
        </w:rPr>
        <w:tab/>
      </w:r>
      <w:r>
        <w:rPr>
          <w:rFonts w:hint="eastAsia" w:ascii="仿宋" w:hAnsi="仿宋" w:eastAsia="方正仿宋简体" w:cs="仿宋_GB2312"/>
          <w:sz w:val="30"/>
          <w:szCs w:val="30"/>
          <w:lang w:val="en-US" w:eastAsia="zh-CN" w:bidi="ar-SA"/>
        </w:rPr>
        <w:t>8</w:t>
      </w:r>
    </w:p>
    <w:p>
      <w:pPr>
        <w:pStyle w:val="7"/>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七、国有资本经营预算支出情况</w:t>
      </w:r>
      <w:r>
        <w:rPr>
          <w:rFonts w:eastAsia="方正仿宋简体"/>
          <w:sz w:val="30"/>
          <w:szCs w:val="30"/>
        </w:rPr>
        <w:tab/>
      </w:r>
      <w:r>
        <w:rPr>
          <w:rFonts w:hint="eastAsia" w:ascii="仿宋" w:hAnsi="仿宋" w:eastAsia="方正仿宋简体" w:cs="仿宋_GB2312"/>
          <w:sz w:val="30"/>
          <w:szCs w:val="30"/>
          <w:lang w:val="en-US" w:eastAsia="zh-CN" w:bidi="ar-SA"/>
        </w:rPr>
        <w:t>8</w:t>
      </w:r>
    </w:p>
    <w:p>
      <w:pPr>
        <w:pStyle w:val="7"/>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八、政府性基金预算“三公”经费支出情况</w:t>
      </w:r>
      <w:r>
        <w:rPr>
          <w:rFonts w:eastAsia="方正仿宋简体"/>
          <w:sz w:val="30"/>
          <w:szCs w:val="30"/>
        </w:rPr>
        <w:tab/>
      </w:r>
      <w:r>
        <w:rPr>
          <w:rFonts w:hint="eastAsia" w:ascii="仿宋" w:hAnsi="仿宋" w:eastAsia="方正仿宋简体" w:cs="仿宋_GB2312"/>
          <w:sz w:val="30"/>
          <w:szCs w:val="30"/>
          <w:lang w:val="en-US" w:eastAsia="zh-CN" w:bidi="ar-SA"/>
        </w:rPr>
        <w:t>8</w:t>
      </w:r>
    </w:p>
    <w:p>
      <w:pPr>
        <w:pStyle w:val="7"/>
        <w:adjustRightInd w:val="0"/>
        <w:snapToGrid w:val="0"/>
        <w:spacing w:line="480" w:lineRule="exact"/>
        <w:ind w:left="0" w:leftChars="0" w:firstLine="640" w:firstLineChars="200"/>
        <w:jc w:val="left"/>
        <w:rPr>
          <w:rFonts w:hint="eastAsia" w:ascii="方正黑体简体" w:hAnsi="方正黑体简体" w:eastAsia="方正仿宋简体" w:cs="方正黑体简体"/>
          <w:i w:val="0"/>
          <w:iCs w:val="0"/>
          <w:caps w:val="0"/>
          <w:color w:val="333333"/>
          <w:spacing w:val="0"/>
          <w:sz w:val="32"/>
          <w:szCs w:val="31"/>
          <w:shd w:val="clear" w:fill="FFFFFF"/>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九、其他重要事项的情况说明</w:t>
      </w:r>
      <w:r>
        <w:rPr>
          <w:rFonts w:eastAsia="方正仿宋简体"/>
          <w:sz w:val="30"/>
          <w:szCs w:val="30"/>
        </w:rPr>
        <w:tab/>
      </w:r>
      <w:r>
        <w:rPr>
          <w:rFonts w:hint="eastAsia" w:ascii="仿宋" w:hAnsi="仿宋" w:eastAsia="方正仿宋简体" w:cs="仿宋_GB2312"/>
          <w:sz w:val="30"/>
          <w:szCs w:val="30"/>
          <w:lang w:val="en-US" w:eastAsia="zh-CN" w:bidi="ar-SA"/>
        </w:rPr>
        <w:t>8</w:t>
      </w:r>
    </w:p>
    <w:p>
      <w:pPr>
        <w:pStyle w:val="7"/>
        <w:adjustRightInd w:val="0"/>
        <w:snapToGrid w:val="0"/>
        <w:spacing w:line="480" w:lineRule="exact"/>
        <w:ind w:left="0" w:leftChars="0" w:firstLine="600" w:firstLineChars="200"/>
        <w:jc w:val="left"/>
        <w:rPr>
          <w:rFonts w:hint="eastAsia" w:ascii="仿宋" w:hAnsi="仿宋" w:eastAsia="方正仿宋简体" w:cs="仿宋_GB2312"/>
          <w:sz w:val="30"/>
          <w:szCs w:val="30"/>
          <w:lang w:val="en-US" w:eastAsia="zh-CN" w:bidi="ar-SA"/>
        </w:rPr>
      </w:pPr>
      <w:r>
        <w:rPr>
          <w:rFonts w:hint="eastAsia" w:ascii="仿宋" w:hAnsi="仿宋" w:eastAsia="方正仿宋简体" w:cs="仿宋_GB2312"/>
          <w:sz w:val="30"/>
          <w:szCs w:val="30"/>
          <w:lang w:val="zh-CN" w:eastAsia="zh-CN" w:bidi="ar-SA"/>
        </w:rPr>
        <w:t>（一）机关运行经费</w:t>
      </w:r>
      <w:r>
        <w:rPr>
          <w:rFonts w:eastAsia="方正仿宋简体"/>
          <w:sz w:val="30"/>
          <w:szCs w:val="30"/>
        </w:rPr>
        <w:tab/>
      </w:r>
      <w:r>
        <w:rPr>
          <w:rFonts w:hint="eastAsia" w:ascii="仿宋" w:hAnsi="仿宋" w:eastAsia="方正仿宋简体" w:cs="仿宋_GB2312"/>
          <w:sz w:val="30"/>
          <w:szCs w:val="30"/>
          <w:lang w:val="en-US" w:eastAsia="zh-CN" w:bidi="ar-SA"/>
        </w:rPr>
        <w:t>8</w:t>
      </w:r>
    </w:p>
    <w:p>
      <w:pPr>
        <w:pStyle w:val="7"/>
        <w:adjustRightInd w:val="0"/>
        <w:snapToGrid w:val="0"/>
        <w:spacing w:line="480" w:lineRule="exact"/>
        <w:ind w:left="0" w:leftChars="0" w:firstLine="600" w:firstLineChars="200"/>
        <w:jc w:val="left"/>
        <w:rPr>
          <w:rFonts w:hint="eastAsia" w:ascii="方正黑体简体" w:hAnsi="方正黑体简体" w:eastAsia="方正仿宋简体" w:cs="方正黑体简体"/>
          <w:i w:val="0"/>
          <w:iCs w:val="0"/>
          <w:caps w:val="0"/>
          <w:color w:val="333333"/>
          <w:spacing w:val="0"/>
          <w:sz w:val="32"/>
          <w:szCs w:val="31"/>
          <w:shd w:val="clear" w:fill="FFFFFF"/>
          <w:lang w:val="en-US" w:eastAsia="zh-CN"/>
        </w:rPr>
      </w:pPr>
      <w:r>
        <w:rPr>
          <w:rFonts w:hint="eastAsia" w:ascii="仿宋" w:hAnsi="仿宋" w:eastAsia="方正仿宋简体" w:cs="仿宋_GB2312"/>
          <w:sz w:val="30"/>
          <w:szCs w:val="30"/>
          <w:lang w:val="zh-CN" w:eastAsia="zh-CN" w:bidi="ar-SA"/>
        </w:rPr>
        <w:t>（二）政府采购预算安排情况</w:t>
      </w:r>
      <w:r>
        <w:rPr>
          <w:rFonts w:eastAsia="方正仿宋简体"/>
          <w:sz w:val="30"/>
          <w:szCs w:val="30"/>
        </w:rPr>
        <w:tab/>
      </w:r>
      <w:r>
        <w:rPr>
          <w:rFonts w:hint="eastAsia" w:ascii="仿宋" w:hAnsi="仿宋" w:eastAsia="方正仿宋简体" w:cs="仿宋_GB2312"/>
          <w:sz w:val="30"/>
          <w:szCs w:val="30"/>
          <w:lang w:val="en-US" w:eastAsia="zh-CN" w:bidi="ar-SA"/>
        </w:rPr>
        <w:t>9</w:t>
      </w:r>
    </w:p>
    <w:p>
      <w:pPr>
        <w:pStyle w:val="7"/>
        <w:adjustRightInd w:val="0"/>
        <w:snapToGrid w:val="0"/>
        <w:spacing w:line="480" w:lineRule="exact"/>
        <w:ind w:left="0" w:leftChars="0" w:firstLine="600" w:firstLineChars="200"/>
        <w:jc w:val="left"/>
        <w:rPr>
          <w:rFonts w:hint="eastAsia" w:ascii="方正黑体简体" w:hAnsi="方正黑体简体" w:eastAsia="方正仿宋简体" w:cs="方正黑体简体"/>
          <w:i w:val="0"/>
          <w:iCs w:val="0"/>
          <w:caps w:val="0"/>
          <w:color w:val="333333"/>
          <w:spacing w:val="0"/>
          <w:sz w:val="32"/>
          <w:szCs w:val="31"/>
          <w:shd w:val="clear" w:fill="FFFFFF"/>
          <w:lang w:val="en-US" w:eastAsia="zh-CN"/>
        </w:rPr>
      </w:pPr>
      <w:r>
        <w:rPr>
          <w:rFonts w:hint="eastAsia" w:ascii="仿宋" w:hAnsi="仿宋" w:eastAsia="方正仿宋简体" w:cs="仿宋_GB2312"/>
          <w:sz w:val="30"/>
          <w:szCs w:val="30"/>
          <w:lang w:val="zh-CN" w:eastAsia="zh-CN" w:bidi="ar-SA"/>
        </w:rPr>
        <w:t>（三）国有资产占用情况</w:t>
      </w:r>
      <w:r>
        <w:rPr>
          <w:rFonts w:eastAsia="方正仿宋简体"/>
          <w:sz w:val="30"/>
          <w:szCs w:val="30"/>
        </w:rPr>
        <w:tab/>
      </w:r>
      <w:r>
        <w:rPr>
          <w:rFonts w:hint="eastAsia" w:ascii="仿宋" w:hAnsi="仿宋" w:eastAsia="方正仿宋简体" w:cs="仿宋_GB2312"/>
          <w:sz w:val="30"/>
          <w:szCs w:val="30"/>
          <w:lang w:val="en-US" w:eastAsia="zh-CN" w:bidi="ar-SA"/>
        </w:rPr>
        <w:t>9</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仿宋" w:hAnsi="仿宋" w:eastAsia="方正仿宋简体" w:cs="仿宋_GB2312"/>
          <w:sz w:val="30"/>
          <w:szCs w:val="30"/>
          <w:lang w:val="zh-CN" w:eastAsia="zh-CN" w:bidi="ar-SA"/>
        </w:rPr>
        <w:t>（四）预算绩效情况</w:t>
      </w:r>
      <w:r>
        <w:rPr>
          <w:rFonts w:eastAsia="方正仿宋简体"/>
          <w:sz w:val="30"/>
          <w:szCs w:val="30"/>
        </w:rPr>
        <w:tab/>
      </w:r>
      <w:r>
        <w:rPr>
          <w:rFonts w:hint="eastAsia" w:ascii="仿宋" w:hAnsi="仿宋" w:eastAsia="方正仿宋简体" w:cs="仿宋_GB2312"/>
          <w:sz w:val="30"/>
          <w:szCs w:val="30"/>
          <w:lang w:val="en-US" w:eastAsia="zh-CN" w:bidi="ar-SA"/>
        </w:rPr>
        <w:t>9</w:t>
      </w:r>
    </w:p>
    <w:p>
      <w:pPr>
        <w:pStyle w:val="7"/>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十、名词解释</w:t>
      </w:r>
      <w:r>
        <w:rPr>
          <w:rFonts w:eastAsia="方正仿宋简体"/>
          <w:sz w:val="30"/>
          <w:szCs w:val="30"/>
        </w:rPr>
        <w:tab/>
      </w:r>
      <w:r>
        <w:rPr>
          <w:rFonts w:hint="eastAsia" w:ascii="仿宋" w:hAnsi="仿宋" w:eastAsia="方正仿宋简体" w:cs="仿宋_GB2312"/>
          <w:sz w:val="30"/>
          <w:szCs w:val="30"/>
          <w:lang w:val="en-US" w:eastAsia="zh-CN" w:bidi="ar-SA"/>
        </w:rPr>
        <w:t>9</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default" w:ascii="Times New Roman" w:hAnsi="Times New Roman" w:eastAsia="方正仿宋简体" w:cs="Times New Roman"/>
          <w:b w:val="0"/>
          <w:bCs/>
          <w:sz w:val="32"/>
        </w:rPr>
      </w:pPr>
      <w:r>
        <w:rPr>
          <w:rFonts w:hint="default" w:ascii="Times New Roman" w:hAnsi="Times New Roman" w:eastAsia="方正仿宋简体" w:cs="Times New Roman"/>
          <w:b w:val="0"/>
          <w:bCs/>
          <w:sz w:val="28"/>
        </w:rPr>
        <w:t>附件：</w:t>
      </w:r>
      <w:r>
        <w:rPr>
          <w:rFonts w:hint="eastAsia" w:ascii="Times New Roman" w:hAnsi="Times New Roman" w:eastAsia="方正仿宋简体" w:cs="Times New Roman"/>
          <w:b w:val="0"/>
          <w:bCs/>
          <w:sz w:val="28"/>
          <w:lang w:eastAsia="zh-CN"/>
        </w:rPr>
        <w:t>泸县融媒体中心（泸县广播电视台）</w:t>
      </w:r>
      <w:r>
        <w:rPr>
          <w:rFonts w:hint="default" w:ascii="Times New Roman" w:hAnsi="Times New Roman" w:eastAsia="方正仿宋简体" w:cs="Times New Roman"/>
          <w:b w:val="0"/>
          <w:bCs/>
          <w:sz w:val="28"/>
        </w:rPr>
        <w:t>202</w:t>
      </w:r>
      <w:r>
        <w:rPr>
          <w:rFonts w:hint="eastAsia" w:ascii="Times New Roman" w:hAnsi="Times New Roman" w:eastAsia="方正仿宋简体" w:cs="Times New Roman"/>
          <w:b w:val="0"/>
          <w:bCs/>
          <w:sz w:val="28"/>
          <w:lang w:val="en-US" w:eastAsia="zh-CN"/>
        </w:rPr>
        <w:t>4</w:t>
      </w:r>
      <w:r>
        <w:rPr>
          <w:rFonts w:hint="default" w:ascii="Times New Roman" w:hAnsi="Times New Roman" w:eastAsia="方正仿宋简体" w:cs="Times New Roman"/>
          <w:b w:val="0"/>
          <w:bCs/>
          <w:sz w:val="28"/>
        </w:rPr>
        <w:t>年部门预算公开表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lang w:eastAsia="zh-CN"/>
        </w:rPr>
      </w:pPr>
      <w:r>
        <w:rPr>
          <w:rFonts w:hint="eastAsia" w:ascii="Times New Roman" w:hAnsi="Times New Roman" w:eastAsia="方正仿宋简体" w:cs="Times New Roman"/>
          <w:b w:val="0"/>
          <w:bCs/>
          <w:sz w:val="28"/>
        </w:rPr>
        <w:t>表1.</w:t>
      </w:r>
      <w:r>
        <w:rPr>
          <w:rFonts w:hint="eastAsia" w:ascii="Times New Roman" w:hAnsi="Times New Roman" w:eastAsia="方正仿宋简体" w:cs="Times New Roman"/>
          <w:b w:val="0"/>
          <w:bCs/>
          <w:sz w:val="28"/>
          <w:lang w:eastAsia="zh-CN"/>
        </w:rPr>
        <w:t>收支预算总表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w:t>
      </w:r>
      <w:r>
        <w:rPr>
          <w:rFonts w:hint="eastAsia" w:ascii="Times New Roman" w:hAnsi="Times New Roman" w:eastAsia="方正仿宋简体" w:cs="Times New Roman"/>
          <w:b w:val="0"/>
          <w:bCs/>
          <w:sz w:val="28"/>
          <w:lang w:val="en-US" w:eastAsia="zh-CN"/>
        </w:rPr>
        <w:t>2</w:t>
      </w:r>
      <w:r>
        <w:rPr>
          <w:rFonts w:hint="eastAsia" w:ascii="Times New Roman" w:hAnsi="Times New Roman" w:eastAsia="方正仿宋简体" w:cs="Times New Roman"/>
          <w:b w:val="0"/>
          <w:bCs/>
          <w:sz w:val="28"/>
        </w:rPr>
        <w:t>.一般公共预算支出预算表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表3.一般公共预算基本支出预算表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w:t>
      </w:r>
      <w:r>
        <w:rPr>
          <w:rFonts w:hint="eastAsia" w:ascii="Times New Roman" w:hAnsi="Times New Roman" w:eastAsia="方正仿宋简体" w:cs="Times New Roman"/>
          <w:b w:val="0"/>
          <w:bCs/>
          <w:sz w:val="28"/>
          <w:lang w:val="en-US" w:eastAsia="zh-CN"/>
        </w:rPr>
        <w:t>4</w:t>
      </w:r>
      <w:r>
        <w:rPr>
          <w:rFonts w:hint="eastAsia" w:ascii="Times New Roman" w:hAnsi="Times New Roman" w:eastAsia="方正仿宋简体" w:cs="Times New Roman"/>
          <w:b w:val="0"/>
          <w:bCs/>
          <w:sz w:val="28"/>
        </w:rPr>
        <w:t>.一般公共预算项目支出预算表</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rPr>
      </w:pPr>
    </w:p>
    <w:p>
      <w:pPr>
        <w:pStyle w:val="9"/>
        <w:ind w:left="0" w:leftChars="0" w:firstLine="0" w:firstLineChars="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方正黑体简体" w:cs="Times New Roman"/>
          <w:kern w:val="2"/>
          <w:sz w:val="32"/>
          <w:szCs w:val="32"/>
          <w:lang w:val="en-US"/>
        </w:rPr>
      </w:pPr>
      <w:r>
        <w:rPr>
          <w:rFonts w:hint="eastAsia" w:ascii="Times New Roman" w:hAnsi="Times New Roman" w:eastAsia="方正黑体简体" w:cs="Times New Roman"/>
          <w:kern w:val="2"/>
          <w:sz w:val="32"/>
          <w:szCs w:val="32"/>
          <w:lang w:val="en-US"/>
        </w:rPr>
        <w:t>一、</w:t>
      </w:r>
      <w:r>
        <w:rPr>
          <w:rFonts w:hint="eastAsia" w:ascii="Times New Roman" w:hAnsi="Times New Roman" w:eastAsia="方正黑体简体" w:cs="Times New Roman"/>
          <w:kern w:val="2"/>
          <w:sz w:val="32"/>
          <w:szCs w:val="32"/>
          <w:lang w:val="en-US" w:eastAsia="zh-CN"/>
        </w:rPr>
        <w:t>部门</w:t>
      </w:r>
      <w:r>
        <w:rPr>
          <w:rFonts w:hint="eastAsia" w:ascii="Times New Roman" w:hAnsi="Times New Roman" w:eastAsia="方正黑体简体" w:cs="Times New Roman"/>
          <w:kern w:val="2"/>
          <w:sz w:val="32"/>
          <w:szCs w:val="32"/>
          <w:lang w:val="en-US"/>
        </w:rPr>
        <w:t xml:space="preserve">基本情况 </w:t>
      </w:r>
    </w:p>
    <w:p>
      <w:pPr>
        <w:pStyle w:val="3"/>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eastAsia" w:ascii="Times New Roman" w:hAnsi="Times New Roman" w:eastAsia="楷体_GB2312" w:cs="Times New Roman"/>
          <w:b/>
          <w:sz w:val="32"/>
          <w:szCs w:val="22"/>
          <w:lang w:val="en-US" w:eastAsia="zh-CN"/>
        </w:rPr>
      </w:pPr>
      <w:r>
        <w:rPr>
          <w:rFonts w:hint="eastAsia" w:ascii="Times New Roman" w:hAnsi="Times New Roman" w:eastAsia="楷体_GB2312" w:cs="Times New Roman"/>
          <w:b/>
          <w:sz w:val="32"/>
          <w:szCs w:val="22"/>
          <w:lang w:val="en-US" w:eastAsia="zh-CN"/>
        </w:rPr>
        <w:t xml:space="preserve">（一）主要职责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1.贯彻落实党的新闻宣传方针政策，宣传党的理论、路线和各项方针政策，唱响主旋律，打好主动仗，为全县经济社会发展提供舆论支持。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2.围绕县委、县政府中心工作，积极开展新闻内外宣传工作，完成上级下达的各项内外新闻宣传和创先争优任务。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3.负责广播、电视、“两微一端”等媒体平台的融合发展。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4.负责开展新闻舆论战线马克思主义新闻观培训，协助抓好新闻人才队伍建设。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5.协助配合上级媒体和新闻单位来县采访及其他工作。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6.完成县委、县政府交办的其他工作。</w:t>
      </w:r>
    </w:p>
    <w:p>
      <w:pPr>
        <w:pStyle w:val="3"/>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eastAsia" w:ascii="Times New Roman" w:hAnsi="Times New Roman" w:eastAsia="楷体_GB2312" w:cs="Times New Roman"/>
          <w:b/>
          <w:sz w:val="32"/>
          <w:szCs w:val="22"/>
          <w:lang w:val="en-US" w:eastAsia="zh-CN"/>
        </w:rPr>
      </w:pPr>
      <w:r>
        <w:rPr>
          <w:rFonts w:hint="eastAsia" w:ascii="Times New Roman" w:hAnsi="Times New Roman" w:eastAsia="楷体_GB2312" w:cs="Times New Roman"/>
          <w:b/>
          <w:sz w:val="32"/>
          <w:szCs w:val="22"/>
          <w:lang w:val="en-US" w:eastAsia="zh-CN"/>
        </w:rPr>
        <w:t xml:space="preserve">（二）机构设置 </w:t>
      </w:r>
    </w:p>
    <w:p>
      <w:pPr>
        <w:pStyle w:val="3"/>
        <w:keepNext w:val="0"/>
        <w:keepLines w:val="0"/>
        <w:pageBreakBefore w:val="0"/>
        <w:widowControl w:val="0"/>
        <w:kinsoku/>
        <w:wordWrap/>
        <w:overflowPunct/>
        <w:topLinePunct w:val="0"/>
        <w:autoSpaceDE/>
        <w:autoSpaceDN/>
        <w:bidi w:val="0"/>
        <w:adjustRightInd w:val="0"/>
        <w:snapToGrid w:val="0"/>
        <w:spacing w:before="0" w:beforeLines="0" w:line="578" w:lineRule="exact"/>
        <w:ind w:firstLine="640" w:firstLineChars="200"/>
        <w:textAlignment w:val="auto"/>
        <w:rPr>
          <w:rFonts w:hint="eastAsia"/>
          <w:lang w:val="en-US" w:eastAsia="zh-CN"/>
        </w:rPr>
      </w:pPr>
      <w:r>
        <w:rPr>
          <w:rFonts w:hint="eastAsia" w:ascii="Times New Roman"/>
          <w:sz w:val="32"/>
          <w:szCs w:val="32"/>
          <w:highlight w:val="none"/>
          <w:lang w:eastAsia="zh-CN"/>
        </w:rPr>
        <w:t>泸县融媒体中心（泸县广播电视台）</w:t>
      </w:r>
      <w:r>
        <w:rPr>
          <w:rFonts w:hint="eastAsia" w:ascii="Times New Roman" w:cs="Times New Roman"/>
          <w:sz w:val="32"/>
          <w:szCs w:val="32"/>
          <w:highlight w:val="none"/>
          <w:lang w:eastAsia="zh-CN"/>
        </w:rPr>
        <w:t>为全额拨款的事业单位，属一级预算单位，现设有三室四部，分别是办公室、总编室、新媒体工作室、新闻采集部、编辑播发部、专题活动部、技术保障部。总编制</w:t>
      </w:r>
      <w:r>
        <w:rPr>
          <w:rFonts w:hint="eastAsia" w:ascii="Times New Roman"/>
          <w:sz w:val="32"/>
          <w:szCs w:val="32"/>
          <w:highlight w:val="none"/>
          <w:lang w:val="en-US" w:eastAsia="zh-CN"/>
        </w:rPr>
        <w:t>51</w:t>
      </w:r>
      <w:r>
        <w:rPr>
          <w:rFonts w:ascii="Times New Roman"/>
          <w:sz w:val="32"/>
          <w:szCs w:val="32"/>
          <w:highlight w:val="none"/>
        </w:rPr>
        <w:t>名，其中：事业编制</w:t>
      </w:r>
      <w:r>
        <w:rPr>
          <w:rFonts w:hint="eastAsia" w:ascii="Times New Roman"/>
          <w:sz w:val="32"/>
          <w:szCs w:val="32"/>
          <w:highlight w:val="none"/>
          <w:lang w:val="en-US" w:eastAsia="zh-CN"/>
        </w:rPr>
        <w:t>51</w:t>
      </w:r>
      <w:r>
        <w:rPr>
          <w:rFonts w:ascii="Times New Roman"/>
          <w:sz w:val="32"/>
          <w:szCs w:val="32"/>
          <w:highlight w:val="none"/>
        </w:rPr>
        <w:t>名。在职人员总数</w:t>
      </w:r>
      <w:r>
        <w:rPr>
          <w:rFonts w:hint="eastAsia" w:ascii="Times New Roman"/>
          <w:sz w:val="32"/>
          <w:szCs w:val="32"/>
          <w:highlight w:val="none"/>
          <w:lang w:val="en-US" w:eastAsia="zh-CN"/>
        </w:rPr>
        <w:t>46</w:t>
      </w:r>
      <w:r>
        <w:rPr>
          <w:rFonts w:ascii="Times New Roman"/>
          <w:sz w:val="32"/>
          <w:szCs w:val="32"/>
          <w:highlight w:val="none"/>
        </w:rPr>
        <w:t>人，其中：事业人员</w:t>
      </w:r>
      <w:r>
        <w:rPr>
          <w:rFonts w:hint="eastAsia" w:ascii="Times New Roman"/>
          <w:sz w:val="32"/>
          <w:szCs w:val="32"/>
          <w:highlight w:val="none"/>
          <w:lang w:val="en-US" w:eastAsia="zh-CN"/>
        </w:rPr>
        <w:t>46</w:t>
      </w:r>
      <w:r>
        <w:rPr>
          <w:rFonts w:ascii="Times New Roman"/>
          <w:sz w:val="32"/>
          <w:szCs w:val="32"/>
          <w:highlight w:val="none"/>
        </w:rPr>
        <w:t>人</w:t>
      </w:r>
      <w:r>
        <w:rPr>
          <w:rFonts w:hint="eastAsia" w:ascii="Times New Roman"/>
          <w:sz w:val="32"/>
          <w:szCs w:val="32"/>
          <w:highlight w:val="none"/>
          <w:lang w:eastAsia="zh-CN"/>
        </w:rPr>
        <w:t>。</w:t>
      </w:r>
      <w:bookmarkStart w:id="0" w:name="_GoBack"/>
      <w:bookmarkEnd w:id="0"/>
      <w:r>
        <w:rPr>
          <w:rFonts w:ascii="Times New Roman"/>
          <w:sz w:val="32"/>
          <w:szCs w:val="32"/>
          <w:highlight w:val="none"/>
        </w:rPr>
        <w:t>退休人员</w:t>
      </w:r>
      <w:r>
        <w:rPr>
          <w:rFonts w:hint="eastAsia" w:ascii="Times New Roman"/>
          <w:sz w:val="32"/>
          <w:szCs w:val="32"/>
          <w:highlight w:val="none"/>
          <w:lang w:val="en-US" w:eastAsia="zh-CN"/>
        </w:rPr>
        <w:t>13</w:t>
      </w:r>
      <w:r>
        <w:rPr>
          <w:rFonts w:ascii="Times New Roman"/>
          <w:sz w:val="32"/>
          <w:szCs w:val="32"/>
          <w:highlight w:val="none"/>
        </w:rPr>
        <w:t>人。</w:t>
      </w:r>
    </w:p>
    <w:p>
      <w:pPr>
        <w:pStyle w:val="3"/>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楷体_GB2312" w:cs="Times New Roman"/>
          <w:b/>
          <w:sz w:val="32"/>
          <w:szCs w:val="22"/>
          <w:lang w:val="en-US" w:eastAsia="zh-CN"/>
        </w:rPr>
      </w:pPr>
      <w:r>
        <w:rPr>
          <w:rFonts w:hint="eastAsia" w:ascii="Times New Roman" w:hAnsi="Times New Roman" w:eastAsia="楷体_GB2312" w:cs="Times New Roman"/>
          <w:b/>
          <w:sz w:val="32"/>
          <w:szCs w:val="22"/>
          <w:lang w:val="en-US" w:eastAsia="zh-CN"/>
        </w:rPr>
        <w:t>（三）2024年重点工作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1.</w:t>
      </w:r>
      <w:r>
        <w:rPr>
          <w:rFonts w:hint="default" w:ascii="Times New Roman" w:hAnsi="Times New Roman" w:eastAsia="方正仿宋简体" w:cs="Times New Roman"/>
          <w:bCs/>
          <w:kern w:val="2"/>
          <w:sz w:val="32"/>
          <w:szCs w:val="32"/>
          <w:highlight w:val="none"/>
          <w:lang w:val="en-US" w:eastAsia="zh-CN" w:bidi="ar-SA"/>
        </w:rPr>
        <w:t>党建引领，</w:t>
      </w:r>
      <w:r>
        <w:rPr>
          <w:rFonts w:hint="eastAsia" w:ascii="Times New Roman" w:hAnsi="Times New Roman" w:eastAsia="方正仿宋简体" w:cs="Times New Roman"/>
          <w:bCs/>
          <w:kern w:val="2"/>
          <w:sz w:val="32"/>
          <w:szCs w:val="32"/>
          <w:highlight w:val="none"/>
          <w:lang w:val="en-US" w:eastAsia="zh-CN" w:bidi="ar-SA"/>
        </w:rPr>
        <w:t>增强</w:t>
      </w:r>
      <w:r>
        <w:rPr>
          <w:rFonts w:hint="default" w:ascii="Times New Roman" w:hAnsi="Times New Roman" w:eastAsia="方正仿宋简体" w:cs="Times New Roman"/>
          <w:bCs/>
          <w:kern w:val="2"/>
          <w:sz w:val="32"/>
          <w:szCs w:val="32"/>
          <w:highlight w:val="none"/>
          <w:lang w:val="en-US" w:eastAsia="zh-CN" w:bidi="ar-SA"/>
        </w:rPr>
        <w:t>融媒凝聚力。深入开展学习贯彻习近平新时代中国特色社会主义思想主题教育，抓实调查研究，持续践行“四力”，用好用活“融媒讲堂”“菁英</w:t>
      </w:r>
      <w:r>
        <w:rPr>
          <w:rFonts w:hint="eastAsia" w:ascii="Times New Roman" w:hAnsi="Times New Roman" w:eastAsia="方正仿宋简体" w:cs="Times New Roman"/>
          <w:bCs/>
          <w:kern w:val="2"/>
          <w:sz w:val="32"/>
          <w:szCs w:val="32"/>
          <w:highlight w:val="none"/>
          <w:lang w:val="en-US" w:eastAsia="zh-CN" w:bidi="ar-SA"/>
        </w:rPr>
        <w:t>荟</w:t>
      </w:r>
      <w:r>
        <w:rPr>
          <w:rFonts w:hint="default" w:ascii="Times New Roman" w:hAnsi="Times New Roman" w:eastAsia="方正仿宋简体" w:cs="Times New Roman"/>
          <w:bCs/>
          <w:kern w:val="2"/>
          <w:sz w:val="32"/>
          <w:szCs w:val="32"/>
          <w:highlight w:val="none"/>
          <w:lang w:val="en-US" w:eastAsia="zh-CN" w:bidi="ar-SA"/>
        </w:rPr>
        <w:t>”等学习课堂，加强干部职工理论武装，开展专业技能深度培训，提高政治意识，打造“融媒先锋”机关文化品牌，提升核心竞争力。</w:t>
      </w:r>
      <w:r>
        <w:rPr>
          <w:rFonts w:hint="eastAsia" w:ascii="Times New Roman" w:hAnsi="Times New Roman" w:eastAsia="方正仿宋简体" w:cs="Times New Roman"/>
          <w:bCs/>
          <w:kern w:val="2"/>
          <w:sz w:val="32"/>
          <w:szCs w:val="32"/>
          <w:highlight w:val="none"/>
          <w:lang w:val="en-US" w:eastAsia="zh-CN" w:bidi="ar-SA"/>
        </w:rPr>
        <w:t>全力</w:t>
      </w:r>
      <w:r>
        <w:rPr>
          <w:rFonts w:hint="default" w:ascii="Times New Roman" w:hAnsi="Times New Roman" w:eastAsia="方正仿宋简体" w:cs="Times New Roman"/>
          <w:bCs/>
          <w:kern w:val="2"/>
          <w:sz w:val="32"/>
          <w:szCs w:val="32"/>
          <w:highlight w:val="none"/>
          <w:lang w:val="en-US" w:eastAsia="zh-CN" w:bidi="ar-SA"/>
        </w:rPr>
        <w:t>申报创建全国青年文明号、</w:t>
      </w:r>
      <w:r>
        <w:rPr>
          <w:rFonts w:hint="eastAsia" w:ascii="Times New Roman" w:hAnsi="Times New Roman" w:eastAsia="方正仿宋简体" w:cs="Times New Roman"/>
          <w:bCs/>
          <w:kern w:val="2"/>
          <w:sz w:val="32"/>
          <w:szCs w:val="32"/>
          <w:highlight w:val="none"/>
          <w:lang w:val="en-US" w:eastAsia="zh-CN" w:bidi="ar-SA"/>
        </w:rPr>
        <w:t>全省县级</w:t>
      </w:r>
      <w:r>
        <w:rPr>
          <w:rFonts w:hint="default" w:ascii="Times New Roman" w:hAnsi="Times New Roman" w:eastAsia="方正仿宋简体" w:cs="Times New Roman"/>
          <w:bCs/>
          <w:kern w:val="2"/>
          <w:sz w:val="32"/>
          <w:szCs w:val="32"/>
          <w:highlight w:val="none"/>
          <w:lang w:val="en-US" w:eastAsia="zh-CN" w:bidi="ar-SA"/>
        </w:rPr>
        <w:t>融媒体中心示范点，</w:t>
      </w:r>
      <w:r>
        <w:rPr>
          <w:rFonts w:hint="eastAsia" w:ascii="Times New Roman" w:hAnsi="Times New Roman" w:eastAsia="方正仿宋简体" w:cs="Times New Roman"/>
          <w:bCs/>
          <w:kern w:val="2"/>
          <w:sz w:val="32"/>
          <w:szCs w:val="32"/>
          <w:highlight w:val="none"/>
          <w:lang w:val="en-US" w:eastAsia="zh-CN" w:bidi="ar-SA"/>
        </w:rPr>
        <w:t>积极</w:t>
      </w:r>
      <w:r>
        <w:rPr>
          <w:rFonts w:hint="default" w:ascii="Times New Roman" w:hAnsi="Times New Roman" w:eastAsia="方正仿宋简体" w:cs="Times New Roman"/>
          <w:bCs/>
          <w:kern w:val="2"/>
          <w:sz w:val="32"/>
          <w:szCs w:val="32"/>
          <w:highlight w:val="none"/>
          <w:lang w:val="en-US" w:eastAsia="zh-CN" w:bidi="ar-SA"/>
        </w:rPr>
        <w:t>参加各级各类创先争优评选活动，展现泸县融媒良好形象。选树先进典型，培养融媒“大V”，开展月擂台赛，评选季度先锋榜，增强新闻从业人员的归属感和认同度。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w:t>
      </w:r>
      <w:r>
        <w:rPr>
          <w:rFonts w:hint="default" w:ascii="Times New Roman" w:hAnsi="Times New Roman" w:eastAsia="方正仿宋简体" w:cs="Times New Roman"/>
          <w:bCs/>
          <w:kern w:val="2"/>
          <w:sz w:val="32"/>
          <w:szCs w:val="32"/>
          <w:highlight w:val="none"/>
          <w:lang w:val="en-US" w:eastAsia="zh-CN" w:bidi="ar-SA"/>
        </w:rPr>
        <w:t>集中力量，建强“一地一端”。以“爱泸县”客户端为磁场，当好“场主”“群主”，持续优化“</w:t>
      </w:r>
      <w:r>
        <w:rPr>
          <w:rFonts w:hint="eastAsia" w:ascii="Times New Roman" w:hAnsi="Times New Roman" w:eastAsia="方正仿宋简体" w:cs="Times New Roman"/>
          <w:bCs/>
          <w:kern w:val="2"/>
          <w:sz w:val="32"/>
          <w:szCs w:val="32"/>
          <w:highlight w:val="none"/>
          <w:lang w:val="en-US" w:eastAsia="zh-CN" w:bidi="ar-SA"/>
        </w:rPr>
        <w:t>友问必答</w:t>
      </w:r>
      <w:r>
        <w:rPr>
          <w:rFonts w:hint="default" w:ascii="Times New Roman" w:hAnsi="Times New Roman" w:eastAsia="方正仿宋简体" w:cs="Times New Roman"/>
          <w:bCs/>
          <w:kern w:val="2"/>
          <w:sz w:val="32"/>
          <w:szCs w:val="32"/>
          <w:highlight w:val="none"/>
          <w:lang w:val="en-US" w:eastAsia="zh-CN" w:bidi="ar-SA"/>
        </w:rPr>
        <w:t>”、“文明之光”等板块，建立通畅的镇（街道）、部门（单位）处理回复机制，助力“三中心”融合发展。树立“活动”意识，开发运用积分制，联合镇街（部门）、行业协会、商家等共同策划推出评选投票、答题抽奖、投稿获赞等系列活动，做到活动常态化，通过活动吸附更多群众，增强用户黏度，提高宣传效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lang w:val="en-US" w:eastAsia="zh-CN"/>
        </w:rPr>
      </w:pPr>
      <w:r>
        <w:rPr>
          <w:rFonts w:hint="eastAsia" w:ascii="Times New Roman" w:hAnsi="Times New Roman" w:eastAsia="方正仿宋简体" w:cs="Times New Roman"/>
          <w:bCs/>
          <w:kern w:val="2"/>
          <w:sz w:val="32"/>
          <w:szCs w:val="32"/>
          <w:highlight w:val="none"/>
          <w:lang w:val="en-US" w:eastAsia="zh-CN" w:bidi="ar-SA"/>
        </w:rPr>
        <w:t>3.</w:t>
      </w:r>
      <w:r>
        <w:rPr>
          <w:rFonts w:hint="default" w:ascii="Times New Roman" w:hAnsi="Times New Roman" w:eastAsia="方正仿宋简体" w:cs="Times New Roman"/>
          <w:bCs/>
          <w:kern w:val="2"/>
          <w:sz w:val="32"/>
          <w:szCs w:val="32"/>
          <w:highlight w:val="none"/>
          <w:lang w:val="en-US" w:eastAsia="zh-CN" w:bidi="ar-SA"/>
        </w:rPr>
        <w:t>内容为王，抓实媒体主业。围绕县委、县政府决策部署，紧密结合城市品牌建设与传播、“东翼”泸县建设、全国文明城市创建、乡村振兴等中心工作，精心策划，开展主题采访，持续打造“主播说”、“黄花蔡”、“航拍校园”、《泸县词典》等系列IP，全新推出石刻动漫微电影《风起霆空》、《龙城故事》等精品作品。做亮“龙城有理·理上网来”基层理</w:t>
      </w:r>
      <w:r>
        <w:rPr>
          <w:rFonts w:hint="eastAsia" w:ascii="Times New Roman" w:hAnsi="Times New Roman" w:eastAsia="方正仿宋简体" w:cs="Times New Roman"/>
          <w:bCs/>
          <w:kern w:val="2"/>
          <w:sz w:val="32"/>
          <w:szCs w:val="32"/>
          <w:highlight w:val="none"/>
          <w:lang w:val="en-US" w:eastAsia="zh-CN" w:bidi="ar-SA"/>
        </w:rPr>
        <w:t>论宣讲品牌，力争更多宣讲作品</w:t>
      </w:r>
      <w:r>
        <w:rPr>
          <w:rFonts w:hint="default" w:ascii="Times New Roman" w:hAnsi="Times New Roman" w:eastAsia="方正仿宋简体" w:cs="Times New Roman"/>
          <w:bCs/>
          <w:kern w:val="2"/>
          <w:sz w:val="32"/>
          <w:szCs w:val="32"/>
          <w:highlight w:val="none"/>
          <w:lang w:val="en-US" w:eastAsia="zh-CN" w:bidi="ar-SA"/>
        </w:rPr>
        <w:t>被“理响巴蜀”采用。围绕厚植爱县情怀、“拼经济、搞建设”、宣传思想文化系统守正创新举措成效等推出系列宣传报道，用好全媒体平台传播，持续借助央、省、市主流媒体平台讲好泸县故事，传播泸县好声音。</w:t>
      </w:r>
    </w:p>
    <w:p>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方正黑体简体" w:cs="Times New Roman"/>
          <w:kern w:val="2"/>
          <w:sz w:val="32"/>
          <w:szCs w:val="32"/>
          <w:lang w:val="en-US" w:eastAsia="zh-CN"/>
        </w:rPr>
      </w:pPr>
      <w:r>
        <w:rPr>
          <w:rFonts w:hint="eastAsia" w:ascii="Times New Roman" w:hAnsi="Times New Roman" w:eastAsia="方正黑体简体" w:cs="Times New Roman"/>
          <w:kern w:val="2"/>
          <w:sz w:val="32"/>
          <w:szCs w:val="32"/>
          <w:lang w:val="en-US" w:eastAsia="zh-CN"/>
        </w:rPr>
        <w:t xml:space="preserve">二、预算收支总体情况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按照综合预算的原则，泸县融媒体中心（泸县广播电视台）所有收入和支出均纳入部门预算管理。收入包括：一般公共预算拨款收入；支出包括：文化旅游体育与传媒支出、社会保障和就业支出、卫生健康支出、住房保障支出。泸县融媒体中心2024年收支预算总数831.23万元，较2023年收支预算总数减少9.73万元，减少1.16%，减少的主要原因是财政压缩预算。</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Times New Roman" w:hAnsi="Times New Roman" w:eastAsia="方正楷体简体" w:cs="Times New Roman"/>
          <w:b/>
          <w:kern w:val="2"/>
          <w:sz w:val="32"/>
          <w:szCs w:val="22"/>
          <w:lang w:val="en-US" w:eastAsia="zh-CN" w:bidi="ar-SA"/>
        </w:rPr>
      </w:pPr>
      <w:r>
        <w:rPr>
          <w:rFonts w:hint="eastAsia" w:ascii="Times New Roman" w:hAnsi="Times New Roman" w:eastAsia="方正楷体简体" w:cs="Times New Roman"/>
          <w:b/>
          <w:kern w:val="2"/>
          <w:sz w:val="32"/>
          <w:szCs w:val="22"/>
          <w:lang w:val="en-US" w:eastAsia="zh-CN" w:bidi="ar-SA"/>
        </w:rPr>
        <w:t>（一）收入预算情况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2024年收入预算总额为831.23万元，其中：一般公共预算财政拨款收入831.23万元，占100%。上年结转一般公共预算拨款收入0万元，政府性基金预算0万元。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Times New Roman" w:hAnsi="Times New Roman" w:eastAsia="方正楷体简体" w:cs="Times New Roman"/>
          <w:b/>
          <w:kern w:val="2"/>
          <w:sz w:val="32"/>
          <w:szCs w:val="22"/>
          <w:lang w:val="en-US" w:eastAsia="zh-CN" w:bidi="ar-SA"/>
        </w:rPr>
      </w:pPr>
      <w:r>
        <w:rPr>
          <w:rFonts w:hint="eastAsia" w:ascii="Times New Roman" w:hAnsi="Times New Roman" w:eastAsia="方正楷体简体" w:cs="Times New Roman"/>
          <w:b/>
          <w:kern w:val="2"/>
          <w:sz w:val="32"/>
          <w:szCs w:val="22"/>
          <w:lang w:val="en-US" w:eastAsia="zh-CN" w:bidi="ar-SA"/>
        </w:rPr>
        <w:t xml:space="preserve">（二）支出预算情况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2024年支出预算总额为831.23万元，其中：人员支出712.28万元，占85.69%；日常公用支出112.95万元，占13.59%；项目支出6万元，占0.72%。 </w:t>
      </w:r>
    </w:p>
    <w:p>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方正黑体简体" w:cs="Times New Roman"/>
          <w:kern w:val="2"/>
          <w:sz w:val="32"/>
          <w:szCs w:val="32"/>
          <w:lang w:val="en-US" w:eastAsia="zh-CN"/>
        </w:rPr>
      </w:pPr>
      <w:r>
        <w:rPr>
          <w:rFonts w:hint="eastAsia" w:ascii="Times New Roman" w:hAnsi="Times New Roman" w:eastAsia="方正黑体简体" w:cs="Times New Roman"/>
          <w:kern w:val="2"/>
          <w:sz w:val="32"/>
          <w:szCs w:val="32"/>
          <w:lang w:val="en-US" w:eastAsia="zh-CN"/>
        </w:rPr>
        <w:t xml:space="preserve">三、财政拨款支出预算安排情况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2024年收支预算总数831.23万元，较2023年收支预算总数减少9.73万元，减少1.16%，减少的主要原因是压缩财政预算。</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收入包括：当年一般公共预算财政拨款收入831.23万元；支出包括：文化旅游体育与传媒支出662.54万元、社会保障和就业支出78.93万元、卫生健康支出30.56万元，住房保障支出59.2万元。</w:t>
      </w:r>
    </w:p>
    <w:p>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方正黑体简体" w:cs="Times New Roman"/>
          <w:kern w:val="2"/>
          <w:sz w:val="32"/>
          <w:szCs w:val="32"/>
          <w:lang w:val="en-US" w:eastAsia="zh-CN"/>
        </w:rPr>
      </w:pPr>
      <w:r>
        <w:rPr>
          <w:rFonts w:hint="eastAsia" w:ascii="Times New Roman" w:hAnsi="Times New Roman" w:eastAsia="方正黑体简体" w:cs="Times New Roman"/>
          <w:kern w:val="2"/>
          <w:sz w:val="32"/>
          <w:szCs w:val="32"/>
          <w:lang w:val="en-US" w:eastAsia="zh-CN"/>
        </w:rPr>
        <w:t xml:space="preserve">四、一般公共预算当年拨款情况说明 </w:t>
      </w:r>
    </w:p>
    <w:p>
      <w:pPr>
        <w:pStyle w:val="2"/>
        <w:keepNext w:val="0"/>
        <w:keepLines w:val="0"/>
        <w:pageBreakBefore w:val="0"/>
        <w:widowControl w:val="0"/>
        <w:kinsoku/>
        <w:wordWrap/>
        <w:overflowPunct/>
        <w:topLinePunct w:val="0"/>
        <w:autoSpaceDE/>
        <w:autoSpaceDN/>
        <w:bidi w:val="0"/>
        <w:adjustRightInd/>
        <w:snapToGrid/>
        <w:spacing w:beforeLines="0" w:afterLines="0" w:line="540" w:lineRule="exact"/>
        <w:ind w:firstLine="643" w:firstLineChars="200"/>
        <w:jc w:val="both"/>
        <w:textAlignment w:val="auto"/>
        <w:rPr>
          <w:rFonts w:hint="eastAsia" w:ascii="Times New Roman" w:hAnsi="Times New Roman" w:eastAsia="方正楷体简体" w:cs="Times New Roman"/>
          <w:b/>
          <w:spacing w:val="0"/>
          <w:kern w:val="2"/>
          <w:sz w:val="32"/>
          <w:szCs w:val="22"/>
          <w:lang w:val="en-US" w:eastAsia="zh-CN" w:bidi="ar-SA"/>
        </w:rPr>
      </w:pPr>
      <w:r>
        <w:rPr>
          <w:rFonts w:hint="eastAsia" w:ascii="Times New Roman" w:hAnsi="Times New Roman" w:eastAsia="方正楷体简体" w:cs="Times New Roman"/>
          <w:b/>
          <w:spacing w:val="0"/>
          <w:kern w:val="2"/>
          <w:sz w:val="32"/>
          <w:szCs w:val="22"/>
          <w:lang w:val="en-US" w:eastAsia="zh-CN" w:bidi="ar-SA"/>
        </w:rPr>
        <w:t>（一）一般公共预算当年拨款总体情况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2024年收支预算总数831.23万元，较2023年收支预算总数减少9.73万元，减少1.16%，减少的主要原因是压缩财政预算。</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楷体简体" w:cs="Times New Roman"/>
          <w:b/>
          <w:spacing w:val="0"/>
          <w:kern w:val="2"/>
          <w:sz w:val="32"/>
          <w:szCs w:val="22"/>
          <w:lang w:val="en-US" w:eastAsia="zh-CN" w:bidi="ar-SA"/>
        </w:rPr>
      </w:pPr>
      <w:r>
        <w:rPr>
          <w:rFonts w:hint="eastAsia" w:ascii="Times New Roman" w:hAnsi="Times New Roman" w:eastAsia="方正楷体简体" w:cs="Times New Roman"/>
          <w:b/>
          <w:spacing w:val="0"/>
          <w:kern w:val="2"/>
          <w:sz w:val="32"/>
          <w:szCs w:val="22"/>
          <w:lang w:val="en-US" w:eastAsia="zh-CN" w:bidi="ar-SA"/>
        </w:rPr>
        <w:t xml:space="preserve">（二）一般公共预算当年拨款结构情况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文化旅游体育与传媒支出662.54万元，占79.71%；社会保障和就业支出78.93万元，占9.50%；卫生健康支出30.56万元，占3.68%；住房保障支出59.2万元，占7.11%。</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楷体简体" w:cs="Times New Roman"/>
          <w:b/>
          <w:spacing w:val="0"/>
          <w:kern w:val="2"/>
          <w:sz w:val="32"/>
          <w:szCs w:val="22"/>
          <w:lang w:val="en-US" w:eastAsia="zh-CN" w:bidi="ar-SA"/>
        </w:rPr>
      </w:pPr>
      <w:r>
        <w:rPr>
          <w:rFonts w:hint="eastAsia" w:ascii="Times New Roman" w:hAnsi="Times New Roman" w:eastAsia="方正楷体简体" w:cs="Times New Roman"/>
          <w:b/>
          <w:spacing w:val="0"/>
          <w:kern w:val="2"/>
          <w:sz w:val="32"/>
          <w:szCs w:val="22"/>
          <w:lang w:val="en-US" w:eastAsia="zh-CN" w:bidi="ar-SA"/>
        </w:rPr>
        <w:t>（三）一般公共预算当年拨款具体情况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1.文化旅游体育与传媒支出</w:t>
      </w:r>
      <w:r>
        <w:rPr>
          <w:rFonts w:hint="default" w:ascii="Times New Roman" w:hAnsi="Times New Roman" w:eastAsia="方正仿宋简体" w:cs="Times New Roman"/>
          <w:bCs/>
          <w:kern w:val="2"/>
          <w:sz w:val="32"/>
          <w:szCs w:val="32"/>
          <w:highlight w:val="none"/>
          <w:lang w:val="en-US" w:eastAsia="zh-CN" w:bidi="ar-SA"/>
        </w:rPr>
        <w:t>（类）</w:t>
      </w:r>
      <w:r>
        <w:rPr>
          <w:rFonts w:hint="eastAsia" w:ascii="Times New Roman" w:hAnsi="Times New Roman" w:eastAsia="方正仿宋简体" w:cs="Times New Roman"/>
          <w:bCs/>
          <w:kern w:val="2"/>
          <w:sz w:val="32"/>
          <w:szCs w:val="32"/>
          <w:highlight w:val="none"/>
          <w:lang w:val="en-US" w:eastAsia="zh-CN" w:bidi="ar-SA"/>
        </w:rPr>
        <w:t>广播电视</w:t>
      </w:r>
      <w:r>
        <w:rPr>
          <w:rFonts w:hint="default" w:ascii="Times New Roman" w:hAnsi="Times New Roman" w:eastAsia="方正仿宋简体" w:cs="Times New Roman"/>
          <w:bCs/>
          <w:kern w:val="2"/>
          <w:sz w:val="32"/>
          <w:szCs w:val="32"/>
          <w:highlight w:val="none"/>
          <w:lang w:val="en-US" w:eastAsia="zh-CN" w:bidi="ar-SA"/>
        </w:rPr>
        <w:t>（款）</w:t>
      </w:r>
      <w:r>
        <w:rPr>
          <w:rFonts w:hint="eastAsia" w:ascii="Times New Roman" w:hAnsi="Times New Roman" w:eastAsia="方正仿宋简体" w:cs="Times New Roman"/>
          <w:bCs/>
          <w:kern w:val="2"/>
          <w:sz w:val="32"/>
          <w:szCs w:val="32"/>
          <w:highlight w:val="none"/>
          <w:lang w:val="en-US" w:eastAsia="zh-CN" w:bidi="ar-SA"/>
        </w:rPr>
        <w:t>广播电视事务（项）2024年预算数为662.54万元，主要用于：中心业务正常运转。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w:t>
      </w:r>
      <w:r>
        <w:rPr>
          <w:rFonts w:hint="default" w:ascii="Times New Roman" w:hAnsi="Times New Roman" w:eastAsia="方正仿宋简体" w:cs="Times New Roman"/>
          <w:bCs/>
          <w:kern w:val="2"/>
          <w:sz w:val="32"/>
          <w:szCs w:val="32"/>
          <w:highlight w:val="none"/>
          <w:lang w:val="en-US" w:eastAsia="zh-CN" w:bidi="ar-SA"/>
        </w:rPr>
        <w:t>社会保障和就业支出（类）行政事业单位养老支出（款）机关事业单位基本养老保险缴费支出（项）202</w:t>
      </w:r>
      <w:r>
        <w:rPr>
          <w:rFonts w:hint="eastAsia" w:ascii="Times New Roman" w:hAnsi="Times New Roman" w:eastAsia="方正仿宋简体"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年预算数</w:t>
      </w:r>
      <w:r>
        <w:rPr>
          <w:rFonts w:hint="eastAsia" w:ascii="Times New Roman" w:hAnsi="Times New Roman" w:eastAsia="方正仿宋简体" w:cs="Times New Roman"/>
          <w:bCs/>
          <w:kern w:val="2"/>
          <w:sz w:val="32"/>
          <w:szCs w:val="32"/>
          <w:highlight w:val="none"/>
          <w:lang w:val="en-US" w:eastAsia="zh-CN" w:bidi="ar-SA"/>
        </w:rPr>
        <w:t>78.93万元，主要用于：</w:t>
      </w:r>
      <w:r>
        <w:rPr>
          <w:rFonts w:hint="default" w:ascii="Times New Roman" w:hAnsi="Times New Roman" w:eastAsia="方正仿宋简体" w:cs="Times New Roman"/>
          <w:bCs/>
          <w:kern w:val="2"/>
          <w:sz w:val="32"/>
          <w:szCs w:val="32"/>
          <w:highlight w:val="none"/>
          <w:lang w:val="en-US" w:eastAsia="zh-CN" w:bidi="ar-SA"/>
        </w:rPr>
        <w:t>基本养老保险缴费</w:t>
      </w:r>
      <w:r>
        <w:rPr>
          <w:rFonts w:hint="eastAsia" w:ascii="Times New Roman" w:hAnsi="Times New Roman" w:eastAsia="方正仿宋简体"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3</w:t>
      </w:r>
      <w:r>
        <w:rPr>
          <w:rFonts w:hint="default" w:ascii="Times New Roman" w:hAnsi="Times New Roman" w:eastAsia="方正仿宋简体" w:cs="Times New Roman"/>
          <w:bCs/>
          <w:kern w:val="2"/>
          <w:sz w:val="32"/>
          <w:szCs w:val="32"/>
          <w:highlight w:val="none"/>
          <w:lang w:val="en-US" w:eastAsia="zh-CN" w:bidi="ar-SA"/>
        </w:rPr>
        <w:t>. 卫生健康支出（类）行政事业单位医疗（款）</w:t>
      </w:r>
      <w:r>
        <w:rPr>
          <w:rFonts w:hint="eastAsia" w:ascii="Times New Roman" w:hAnsi="Times New Roman" w:eastAsia="方正仿宋简体" w:cs="Times New Roman"/>
          <w:bCs/>
          <w:kern w:val="2"/>
          <w:sz w:val="32"/>
          <w:szCs w:val="32"/>
          <w:highlight w:val="none"/>
          <w:lang w:val="en-US" w:eastAsia="zh-CN" w:bidi="ar-SA"/>
        </w:rPr>
        <w:t>事业</w:t>
      </w:r>
      <w:r>
        <w:rPr>
          <w:rFonts w:hint="default" w:ascii="Times New Roman" w:hAnsi="Times New Roman" w:eastAsia="方正仿宋简体" w:cs="Times New Roman"/>
          <w:bCs/>
          <w:kern w:val="2"/>
          <w:sz w:val="32"/>
          <w:szCs w:val="32"/>
          <w:highlight w:val="none"/>
          <w:lang w:val="en-US" w:eastAsia="zh-CN" w:bidi="ar-SA"/>
        </w:rPr>
        <w:t>单位医疗（项）202</w:t>
      </w:r>
      <w:r>
        <w:rPr>
          <w:rFonts w:hint="eastAsia" w:ascii="Times New Roman" w:hAnsi="Times New Roman" w:eastAsia="方正仿宋简体"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年预算数为</w:t>
      </w:r>
      <w:r>
        <w:rPr>
          <w:rFonts w:hint="eastAsia" w:ascii="Times New Roman" w:hAnsi="Times New Roman" w:eastAsia="方正仿宋简体" w:cs="Times New Roman"/>
          <w:bCs/>
          <w:kern w:val="2"/>
          <w:sz w:val="32"/>
          <w:szCs w:val="32"/>
          <w:highlight w:val="none"/>
          <w:lang w:val="en-US" w:eastAsia="zh-CN" w:bidi="ar-SA"/>
        </w:rPr>
        <w:t>24.38</w:t>
      </w:r>
      <w:r>
        <w:rPr>
          <w:rFonts w:hint="default" w:ascii="Times New Roman" w:hAnsi="Times New Roman" w:eastAsia="方正仿宋简体" w:cs="Times New Roman"/>
          <w:bCs/>
          <w:kern w:val="2"/>
          <w:sz w:val="32"/>
          <w:szCs w:val="32"/>
          <w:highlight w:val="none"/>
          <w:lang w:val="en-US" w:eastAsia="zh-CN" w:bidi="ar-SA"/>
        </w:rPr>
        <w:t>万元，主要用于</w:t>
      </w:r>
      <w:r>
        <w:rPr>
          <w:rFonts w:hint="eastAsia" w:ascii="Times New Roman" w:hAnsi="Times New Roman" w:eastAsia="方正仿宋简体" w:cs="Times New Roman"/>
          <w:bCs/>
          <w:kern w:val="2"/>
          <w:sz w:val="32"/>
          <w:szCs w:val="32"/>
          <w:highlight w:val="none"/>
          <w:lang w:val="en-US" w:eastAsia="zh-CN" w:bidi="ar-SA"/>
        </w:rPr>
        <w:t>：医疗保险缴费</w:t>
      </w:r>
      <w:r>
        <w:rPr>
          <w:rFonts w:hint="default" w:ascii="Times New Roman" w:hAnsi="Times New Roman" w:eastAsia="方正仿宋简体" w:cs="Times New Roman"/>
          <w:bCs/>
          <w:kern w:val="2"/>
          <w:sz w:val="32"/>
          <w:szCs w:val="32"/>
          <w:highlight w:val="none"/>
          <w:lang w:val="en-US" w:eastAsia="zh-CN" w:bidi="ar-SA"/>
        </w:rPr>
        <w:t>。</w:t>
      </w:r>
    </w:p>
    <w:p>
      <w:pPr>
        <w:pStyle w:val="2"/>
        <w:ind w:firstLine="640" w:firstLineChars="200"/>
        <w:rPr>
          <w:rFonts w:hint="default"/>
          <w:lang w:val="en-US" w:eastAsia="zh-CN"/>
        </w:rPr>
      </w:pPr>
      <w:r>
        <w:rPr>
          <w:rFonts w:hint="eastAsia" w:ascii="Times New Roman" w:hAnsi="Times New Roman" w:eastAsia="方正仿宋简体"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 卫生健康支出（类）行政事业单位医疗（款）</w:t>
      </w:r>
      <w:r>
        <w:rPr>
          <w:rFonts w:hint="eastAsia" w:ascii="Times New Roman" w:hAnsi="Times New Roman" w:eastAsia="方正仿宋简体" w:cs="Times New Roman"/>
          <w:bCs/>
          <w:kern w:val="2"/>
          <w:sz w:val="32"/>
          <w:szCs w:val="32"/>
          <w:highlight w:val="none"/>
          <w:lang w:val="en-US" w:eastAsia="zh-CN" w:bidi="ar-SA"/>
        </w:rPr>
        <w:t>公务员医疗补助</w:t>
      </w:r>
      <w:r>
        <w:rPr>
          <w:rFonts w:hint="default" w:ascii="Times New Roman" w:hAnsi="Times New Roman" w:eastAsia="方正仿宋简体" w:cs="Times New Roman"/>
          <w:bCs/>
          <w:kern w:val="2"/>
          <w:sz w:val="32"/>
          <w:szCs w:val="32"/>
          <w:highlight w:val="none"/>
          <w:lang w:val="en-US" w:eastAsia="zh-CN" w:bidi="ar-SA"/>
        </w:rPr>
        <w:t>（项）202</w:t>
      </w:r>
      <w:r>
        <w:rPr>
          <w:rFonts w:hint="eastAsia" w:ascii="Times New Roman" w:hAnsi="Times New Roman" w:eastAsia="方正仿宋简体"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年预算数为</w:t>
      </w:r>
      <w:r>
        <w:rPr>
          <w:rFonts w:hint="eastAsia" w:ascii="Times New Roman" w:hAnsi="Times New Roman" w:eastAsia="方正仿宋简体" w:cs="Times New Roman"/>
          <w:bCs/>
          <w:kern w:val="2"/>
          <w:sz w:val="32"/>
          <w:szCs w:val="32"/>
          <w:highlight w:val="none"/>
          <w:lang w:val="en-US" w:eastAsia="zh-CN" w:bidi="ar-SA"/>
        </w:rPr>
        <w:t>7.08</w:t>
      </w:r>
      <w:r>
        <w:rPr>
          <w:rFonts w:hint="default" w:ascii="Times New Roman" w:hAnsi="Times New Roman" w:eastAsia="方正仿宋简体" w:cs="Times New Roman"/>
          <w:bCs/>
          <w:kern w:val="2"/>
          <w:sz w:val="32"/>
          <w:szCs w:val="32"/>
          <w:highlight w:val="none"/>
          <w:lang w:val="en-US" w:eastAsia="zh-CN" w:bidi="ar-SA"/>
        </w:rPr>
        <w:t>万元，主要用于</w:t>
      </w:r>
      <w:r>
        <w:rPr>
          <w:rFonts w:hint="eastAsia" w:ascii="Times New Roman" w:hAnsi="Times New Roman" w:eastAsia="方正仿宋简体" w:cs="Times New Roman"/>
          <w:bCs/>
          <w:kern w:val="2"/>
          <w:sz w:val="32"/>
          <w:szCs w:val="32"/>
          <w:highlight w:val="none"/>
          <w:lang w:val="en-US" w:eastAsia="zh-CN" w:bidi="ar-SA"/>
        </w:rPr>
        <w:t>：补充医疗保险缴费</w:t>
      </w:r>
      <w:r>
        <w:rPr>
          <w:rFonts w:hint="default" w:ascii="Times New Roman" w:hAnsi="Times New Roman" w:eastAsia="方正仿宋简体"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5</w:t>
      </w:r>
      <w:r>
        <w:rPr>
          <w:rFonts w:hint="default" w:ascii="Times New Roman" w:hAnsi="Times New Roman" w:eastAsia="方正仿宋简体" w:cs="Times New Roman"/>
          <w:bCs/>
          <w:kern w:val="2"/>
          <w:sz w:val="32"/>
          <w:szCs w:val="32"/>
          <w:highlight w:val="none"/>
          <w:lang w:val="en-US" w:eastAsia="zh-CN" w:bidi="ar-SA"/>
        </w:rPr>
        <w:t>. 住房保障支出（类）住房改革支出（款）住房公积金（项）202</w:t>
      </w:r>
      <w:r>
        <w:rPr>
          <w:rFonts w:hint="eastAsia" w:ascii="Times New Roman" w:hAnsi="Times New Roman" w:eastAsia="方正仿宋简体"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年预算数为</w:t>
      </w:r>
      <w:r>
        <w:rPr>
          <w:rFonts w:hint="eastAsia" w:ascii="Times New Roman" w:hAnsi="Times New Roman" w:eastAsia="方正仿宋简体" w:cs="Times New Roman"/>
          <w:bCs/>
          <w:kern w:val="2"/>
          <w:sz w:val="32"/>
          <w:szCs w:val="32"/>
          <w:highlight w:val="none"/>
          <w:lang w:val="en-US" w:eastAsia="zh-CN" w:bidi="ar-SA"/>
        </w:rPr>
        <w:t>59.2</w:t>
      </w:r>
      <w:r>
        <w:rPr>
          <w:rFonts w:hint="default" w:ascii="Times New Roman" w:hAnsi="Times New Roman" w:eastAsia="方正仿宋简体" w:cs="Times New Roman"/>
          <w:bCs/>
          <w:kern w:val="2"/>
          <w:sz w:val="32"/>
          <w:szCs w:val="32"/>
          <w:highlight w:val="none"/>
          <w:lang w:val="en-US" w:eastAsia="zh-CN" w:bidi="ar-SA"/>
        </w:rPr>
        <w:t>万元，主要用于：</w:t>
      </w:r>
      <w:r>
        <w:rPr>
          <w:rFonts w:hint="eastAsia" w:ascii="Times New Roman" w:hAnsi="Times New Roman" w:eastAsia="方正仿宋简体" w:cs="Times New Roman"/>
          <w:bCs/>
          <w:kern w:val="2"/>
          <w:sz w:val="32"/>
          <w:szCs w:val="32"/>
          <w:highlight w:val="none"/>
          <w:lang w:val="en-US" w:eastAsia="zh-CN" w:bidi="ar-SA"/>
        </w:rPr>
        <w:t>住房公积金支出</w:t>
      </w:r>
      <w:r>
        <w:rPr>
          <w:rFonts w:hint="default" w:ascii="Times New Roman" w:hAnsi="Times New Roman" w:eastAsia="方正仿宋简体"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（四）一般公共预算基本支出情况说明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2024年部门基本支出预算总额为825.23万元。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人员支出712.28万元，其中：基本工资184.82万元、津贴补贴4.25万元、绩效工资304.25万元、 机关事业单位基本养老保险缴费78.93万元、职工基本医疗保险缴费23.48万元、 公务员医疗补助缴费7.08万元、其他社会保障缴费2.89万元、 住房公积金59.2万元、其他工资福利支出35万元、工会经费3.7万元、福利费5.54万、 生活补助3.11万元、奖励金0.03万元。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日常公用支出112.95万元，其中：办公费40万元、印刷费10万元、水费0.6万元、邮电费7.8万元、差旅费21.68万元、维修（护）费10万元、租赁费1.92万元、公务接待费6万元、公务用车运行维护费7万元、其他商品和服务支出7.95万元。</w:t>
      </w:r>
    </w:p>
    <w:p>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（五）一般公共预算项目支出情况说明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202</w:t>
      </w:r>
      <w:r>
        <w:rPr>
          <w:rFonts w:hint="eastAsia" w:ascii="Times New Roman" w:hAnsi="Times New Roman" w:eastAsia="方正仿宋简体"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年项目支出预算总额</w:t>
      </w:r>
      <w:r>
        <w:rPr>
          <w:rFonts w:hint="eastAsia" w:ascii="Times New Roman" w:hAnsi="Times New Roman" w:eastAsia="方正仿宋简体" w:cs="Times New Roman"/>
          <w:bCs/>
          <w:kern w:val="2"/>
          <w:sz w:val="32"/>
          <w:szCs w:val="32"/>
          <w:highlight w:val="none"/>
          <w:lang w:val="en-US" w:eastAsia="zh-CN" w:bidi="ar-SA"/>
        </w:rPr>
        <w:t>6</w:t>
      </w:r>
      <w:r>
        <w:rPr>
          <w:rFonts w:hint="default" w:ascii="Times New Roman" w:hAnsi="Times New Roman" w:eastAsia="方正仿宋简体" w:cs="Times New Roman"/>
          <w:bCs/>
          <w:kern w:val="2"/>
          <w:sz w:val="32"/>
          <w:szCs w:val="32"/>
          <w:highlight w:val="none"/>
          <w:lang w:val="en-US" w:eastAsia="zh-CN" w:bidi="ar-SA"/>
        </w:rPr>
        <w:t>万元</w:t>
      </w:r>
      <w:r>
        <w:rPr>
          <w:rFonts w:hint="eastAsia" w:ascii="Times New Roman" w:hAnsi="Times New Roman" w:eastAsia="方正仿宋简体"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202</w:t>
      </w:r>
      <w:r>
        <w:rPr>
          <w:rFonts w:hint="eastAsia" w:ascii="Times New Roman" w:hAnsi="Times New Roman" w:eastAsia="方正仿宋简体"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年</w:t>
      </w:r>
      <w:r>
        <w:rPr>
          <w:rFonts w:hint="eastAsia" w:ascii="Times New Roman" w:hAnsi="Times New Roman" w:eastAsia="方正仿宋简体" w:cs="Times New Roman"/>
          <w:bCs/>
          <w:kern w:val="2"/>
          <w:sz w:val="32"/>
          <w:szCs w:val="32"/>
          <w:highlight w:val="none"/>
          <w:lang w:val="en-US" w:eastAsia="zh-CN" w:bidi="ar-SA"/>
        </w:rPr>
        <w:t>中心办公设备购置</w:t>
      </w:r>
      <w:r>
        <w:rPr>
          <w:rFonts w:hint="default" w:ascii="Times New Roman" w:hAnsi="Times New Roman" w:eastAsia="方正仿宋简体" w:cs="Times New Roman"/>
          <w:bCs/>
          <w:kern w:val="2"/>
          <w:sz w:val="32"/>
          <w:szCs w:val="32"/>
          <w:highlight w:val="none"/>
          <w:lang w:val="en-US" w:eastAsia="zh-CN" w:bidi="ar-SA"/>
        </w:rPr>
        <w:t>支出预算总额</w:t>
      </w:r>
      <w:r>
        <w:rPr>
          <w:rFonts w:hint="eastAsia" w:ascii="Times New Roman" w:hAnsi="Times New Roman" w:eastAsia="方正仿宋简体" w:cs="Times New Roman"/>
          <w:bCs/>
          <w:kern w:val="2"/>
          <w:sz w:val="32"/>
          <w:szCs w:val="32"/>
          <w:highlight w:val="none"/>
          <w:lang w:val="en-US" w:eastAsia="zh-CN" w:bidi="ar-SA"/>
        </w:rPr>
        <w:t>6</w:t>
      </w:r>
      <w:r>
        <w:rPr>
          <w:rFonts w:hint="default" w:ascii="Times New Roman" w:hAnsi="Times New Roman" w:eastAsia="方正仿宋简体" w:cs="Times New Roman"/>
          <w:bCs/>
          <w:kern w:val="2"/>
          <w:sz w:val="32"/>
          <w:szCs w:val="32"/>
          <w:highlight w:val="none"/>
          <w:lang w:val="en-US" w:eastAsia="zh-CN" w:bidi="ar-SA"/>
        </w:rPr>
        <w:t>万元，其中：政府采购项目</w:t>
      </w:r>
      <w:r>
        <w:rPr>
          <w:rFonts w:hint="eastAsia" w:ascii="Times New Roman" w:hAnsi="Times New Roman" w:eastAsia="方正仿宋简体" w:cs="Times New Roman"/>
          <w:bCs/>
          <w:kern w:val="2"/>
          <w:sz w:val="32"/>
          <w:szCs w:val="32"/>
          <w:highlight w:val="none"/>
          <w:lang w:val="en-US" w:eastAsia="zh-CN" w:bidi="ar-SA"/>
        </w:rPr>
        <w:t>6</w:t>
      </w:r>
      <w:r>
        <w:rPr>
          <w:rFonts w:hint="default" w:ascii="Times New Roman" w:hAnsi="Times New Roman" w:eastAsia="方正仿宋简体" w:cs="Times New Roman"/>
          <w:bCs/>
          <w:kern w:val="2"/>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 xml:space="preserve">五、“三公”经费财政拨款预算安排情况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2024年“三公”经费财政拨款预算数13万元，因公出国（境）经费0万元，公务接待费6万元，公务用车购置及运行维护费7万元，其中：公务用车运行维护费7万元、公务用车购置费0万元。2024年“三公”经费财政拨款预算数减少3.5万元，主要原因是报废了一辆业务用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（一）因公出国（境）经费与上年预算相比增加0万元。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（二）公务接待费与上年预算相比增加0万元。本年度公务接待费主要用于接待各级媒体考察。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（三）公务用车运行维护费与上年预算相比增加0万元。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（四）公务用车购置费与上年预算相比增加0万元。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单位现有公务用车2辆，其中：轿车1辆，依维柯直播车1辆。 </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lang w:val="en-US" w:eastAsia="zh-CN"/>
        </w:rPr>
        <w:t>政府性基金预算支出情况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泸县融媒体中心（泸县广播电视台）2024年政府性基金预算拨款安排支出0万元。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lang w:val="en-US" w:eastAsia="zh-CN"/>
        </w:rPr>
        <w:t>国有资本经营预算支出情况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泸县融媒体中心（泸县广播电视台）2024年国有资本经营预算安排支出0万元。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八、</w:t>
      </w:r>
      <w:r>
        <w:rPr>
          <w:rFonts w:hint="default" w:ascii="Times New Roman" w:hAnsi="Times New Roman" w:eastAsia="方正黑体简体" w:cs="Times New Roman"/>
          <w:sz w:val="32"/>
          <w:szCs w:val="32"/>
          <w:lang w:val="en-US" w:eastAsia="zh-CN"/>
        </w:rPr>
        <w:t>政府性基金预算“三公”经费支出情况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泸县融媒体中心（泸县广播电视台）2024年政府性基金预算“三公”经费预算数0万元，因公出国（境）经费0万元，公务接待费0万元，公务用车购置及运行维护费0万元，其中公务用车运行维护费0万元、公务用车购置费0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九</w:t>
      </w:r>
      <w:r>
        <w:rPr>
          <w:rFonts w:hint="default" w:ascii="Times New Roman" w:hAnsi="Times New Roman" w:eastAsia="方正黑体简体" w:cs="Times New Roman"/>
          <w:sz w:val="32"/>
          <w:szCs w:val="32"/>
          <w:lang w:val="en-US" w:eastAsia="zh-CN"/>
        </w:rPr>
        <w:t>、其他重要事项的情况说明</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eastAsia" w:ascii="Times New Roman" w:hAnsi="Times New Roman" w:eastAsia="楷体_GB2312" w:cs="Times New Roman"/>
          <w:b/>
          <w:kern w:val="2"/>
          <w:sz w:val="32"/>
          <w:szCs w:val="22"/>
          <w:lang w:val="en-US" w:eastAsia="zh-CN" w:bidi="ar-SA"/>
        </w:rPr>
      </w:pPr>
      <w:r>
        <w:rPr>
          <w:rFonts w:hint="eastAsia" w:ascii="Times New Roman" w:hAnsi="Times New Roman" w:eastAsia="楷体_GB2312" w:cs="Times New Roman"/>
          <w:b/>
          <w:kern w:val="2"/>
          <w:sz w:val="32"/>
          <w:szCs w:val="22"/>
          <w:lang w:val="en-US" w:eastAsia="zh-CN" w:bidi="ar-SA"/>
        </w:rPr>
        <w:t xml:space="preserve">（一）机关运行经费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机关运行经费财政拨款预算0万元，比上年预算0万元增加0万元、增长0%。 </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eastAsia" w:ascii="Times New Roman" w:hAnsi="Times New Roman" w:eastAsia="楷体_GB2312" w:cs="Times New Roman"/>
          <w:b/>
          <w:kern w:val="2"/>
          <w:sz w:val="32"/>
          <w:szCs w:val="22"/>
          <w:lang w:val="en-US" w:eastAsia="zh-CN" w:bidi="ar-SA"/>
        </w:rPr>
      </w:pPr>
      <w:r>
        <w:rPr>
          <w:rFonts w:hint="eastAsia" w:ascii="Times New Roman" w:hAnsi="Times New Roman" w:eastAsia="楷体_GB2312" w:cs="Times New Roman"/>
          <w:b/>
          <w:kern w:val="2"/>
          <w:sz w:val="32"/>
          <w:szCs w:val="22"/>
          <w:lang w:val="en-US" w:eastAsia="zh-CN" w:bidi="ar-SA"/>
        </w:rPr>
        <w:t xml:space="preserve">（二）政府采购预算安排情况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政府采购预算6万元，比上年预算6万元增加0万元、增长0%，主要用于办公设备采购。 </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eastAsia" w:ascii="Times New Roman" w:hAnsi="Times New Roman" w:eastAsia="楷体_GB2312" w:cs="Times New Roman"/>
          <w:b/>
          <w:kern w:val="2"/>
          <w:sz w:val="32"/>
          <w:szCs w:val="22"/>
          <w:lang w:val="en-US" w:eastAsia="zh-CN" w:bidi="ar-SA"/>
        </w:rPr>
      </w:pPr>
      <w:r>
        <w:rPr>
          <w:rFonts w:hint="eastAsia" w:ascii="Times New Roman" w:hAnsi="Times New Roman" w:eastAsia="楷体_GB2312" w:cs="Times New Roman"/>
          <w:b/>
          <w:kern w:val="2"/>
          <w:sz w:val="32"/>
          <w:szCs w:val="22"/>
          <w:lang w:val="en-US" w:eastAsia="zh-CN" w:bidi="ar-SA"/>
        </w:rPr>
        <w:t xml:space="preserve">（三）国有资产占用情况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截止2023年底，泸县融媒体中心（泸县广播电视台）共有车辆2辆，其中一般公务用车1辆、特种专业技术用车1辆。单位价值200万元以上大型设备0台（套）。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2023年部门预算安排购置车辆及单位价值200万元以上大型设备经费0万元。 </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eastAsia" w:ascii="Times New Roman" w:hAnsi="Times New Roman" w:eastAsia="楷体_GB2312" w:cs="Times New Roman"/>
          <w:b/>
          <w:kern w:val="2"/>
          <w:sz w:val="32"/>
          <w:szCs w:val="22"/>
          <w:lang w:val="en-US" w:eastAsia="zh-CN" w:bidi="ar-SA"/>
        </w:rPr>
      </w:pPr>
      <w:r>
        <w:rPr>
          <w:rFonts w:hint="eastAsia" w:ascii="Times New Roman" w:hAnsi="Times New Roman" w:eastAsia="楷体_GB2312" w:cs="Times New Roman"/>
          <w:b/>
          <w:kern w:val="2"/>
          <w:sz w:val="32"/>
          <w:szCs w:val="22"/>
          <w:lang w:val="en-US" w:eastAsia="zh-CN" w:bidi="ar-SA"/>
        </w:rPr>
        <w:t xml:space="preserve">（四）预算绩效情况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2024年单位总体绩效目标是：</w:t>
      </w:r>
      <w:r>
        <w:rPr>
          <w:rFonts w:hint="default" w:ascii="Times New Roman" w:hAnsi="Times New Roman" w:eastAsia="仿宋_GB2312" w:cs="Times New Roman"/>
          <w:sz w:val="32"/>
          <w:szCs w:val="32"/>
        </w:rPr>
        <w:t>贯彻落实党的新闻宣传方针政策，宣传党的理论、路线和各项方针政策，唱响主旋律，打好主动仗，为全县经济社会发展提供舆论支持。围绕县委、县政府中心工作，积极开展新闻内外宣传工作，完成上级下达的各项内外新闻宣传和创先争优任务。负责广播、电视、网站、“两微一端”等媒体平台的融合发展。开展新闻舆论战线马克思主义新闻观培训，协助抓好新闻人才队伍建设</w:t>
      </w:r>
      <w:r>
        <w:rPr>
          <w:rFonts w:hint="default" w:ascii="Times New Roman" w:hAnsi="Times New Roman" w:eastAsia="仿宋_GB2312" w:cs="Times New Roman"/>
          <w:sz w:val="32"/>
          <w:szCs w:val="32"/>
          <w:lang w:eastAsia="zh-CN"/>
        </w:rPr>
        <w:t>。</w:t>
      </w:r>
      <w:r>
        <w:rPr>
          <w:rFonts w:hint="eastAsia" w:ascii="Times New Roman" w:hAnsi="Times New Roman" w:eastAsia="方正仿宋简体" w:cs="Times New Roman"/>
          <w:bCs/>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方正黑体简体" w:cs="Times New Roman"/>
          <w:sz w:val="32"/>
          <w:szCs w:val="32"/>
          <w:lang w:val="en-US" w:eastAsia="zh-CN"/>
        </w:rPr>
        <w:t>十</w:t>
      </w:r>
      <w:r>
        <w:rPr>
          <w:rFonts w:hint="default" w:ascii="Times New Roman" w:hAnsi="Times New Roman" w:eastAsia="方正黑体简体" w:cs="Times New Roman"/>
          <w:sz w:val="32"/>
          <w:szCs w:val="32"/>
          <w:lang w:val="en-US" w:eastAsia="zh-CN"/>
        </w:rPr>
        <w:t xml:space="preserve">、名词解释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（一）一般公共预算拨款收入：指县级财政当年拨付的资金。</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（二）上年结转：指以前年度尚未完成，结转到本年仍按原规定用途继续使用的资金。</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（三）社会保障和就业（类）行政事业单位离退休（款）机关事业单位基本养老保险缴费支出（项）：指部门实施养老保险制度由单位缴纳的养老保险费的支出。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（四）卫生健康（类）行政事业单位医疗（款）行政单位医疗（项）：指机关及参公管理事业单位用于缴纳单位基本医疗保险支出。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（五）卫生健康（类）行政事业单位医疗（款）事业单位医疗（项）：指事业单位用于缴纳单位基本医疗保险支出。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（六）卫生健康（类）行政事业单位医疗（款）公务员医疗补助（项）：指机关及参公管理事业单位用于集中缴纳公务员医疗补助支出。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（七）住房保障（类）住房改革支出（款）住房公积金（项）：指按照《住房公积金管理条例》的规定，由单位及其在职职工缴存的长期住房储金。</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（八）基本支出：指为保证机构正常运转，完成日常工作任务而发生的人员支出和公用支出。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（九）项目支出：指在基本支出之外为完成特定行政任务和事业发展目标所发生的支出。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十）“三公”经费：纳入中心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方正仿宋简体" w:cs="Times New Roman"/>
          <w:bCs/>
          <w:kern w:val="2"/>
          <w:sz w:val="32"/>
          <w:szCs w:val="32"/>
          <w:highlight w:val="none"/>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附件：</w:t>
      </w:r>
      <w:r>
        <w:rPr>
          <w:rFonts w:hint="eastAsia" w:ascii="Times New Roman" w:hAnsi="Times New Roman" w:eastAsia="方正仿宋简体" w:cs="Times New Roman"/>
          <w:bCs/>
          <w:kern w:val="2"/>
          <w:sz w:val="32"/>
          <w:szCs w:val="32"/>
          <w:highlight w:val="none"/>
          <w:lang w:val="en-US" w:eastAsia="zh-CN" w:bidi="ar-SA"/>
        </w:rPr>
        <w:t>泸县融媒体中心（泸县广播电视台）</w:t>
      </w:r>
      <w:r>
        <w:rPr>
          <w:rFonts w:hint="default" w:ascii="Times New Roman" w:hAnsi="Times New Roman" w:eastAsia="方正仿宋简体" w:cs="Times New Roman"/>
          <w:bCs/>
          <w:kern w:val="2"/>
          <w:sz w:val="32"/>
          <w:szCs w:val="32"/>
          <w:highlight w:val="none"/>
          <w:lang w:val="en-US" w:eastAsia="zh-CN" w:bidi="ar-SA"/>
        </w:rPr>
        <w:t>202</w:t>
      </w:r>
      <w:r>
        <w:rPr>
          <w:rFonts w:hint="eastAsia" w:ascii="Times New Roman" w:hAnsi="Times New Roman" w:eastAsia="方正仿宋简体"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年部门预算公开表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p>
    <w:sectPr>
      <w:footerReference r:id="rId5" w:type="first"/>
      <w:footerReference r:id="rId3" w:type="default"/>
      <w:footerReference r:id="rId4" w:type="even"/>
      <w:pgSz w:w="11906" w:h="16838"/>
      <w:pgMar w:top="2098" w:right="1474" w:bottom="1984" w:left="1588" w:header="851" w:footer="124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hint="eastAsia" w:ascii="宋体" w:hAnsi="宋体"/>
        <w:sz w:val="28"/>
        <w:szCs w:val="28"/>
      </w:rPr>
    </w:pPr>
    <w:r>
      <w:rPr>
        <w:rStyle w:val="12"/>
        <w:rFonts w:ascii="宋体" w:hAnsi="宋体"/>
        <w:sz w:val="28"/>
        <w:szCs w:val="28"/>
      </w:rPr>
      <w:t>—</w:t>
    </w: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Style w:val="12"/>
        <w:rFonts w:hint="eastAsia" w:ascii="宋体" w:hAnsi="宋体"/>
        <w:sz w:val="28"/>
        <w:szCs w:val="28"/>
      </w:rPr>
      <w:t xml:space="preserve"> </w:t>
    </w:r>
    <w:r>
      <w:rPr>
        <w:rStyle w:val="12"/>
        <w:rFonts w:ascii="宋体" w:hAnsi="宋体"/>
        <w:sz w:val="28"/>
        <w:szCs w:val="28"/>
      </w:rPr>
      <w:t>—</w:t>
    </w:r>
  </w:p>
  <w:p>
    <w:pPr>
      <w:pStyle w:val="5"/>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hint="eastAsia" w:ascii="宋体" w:hAnsi="宋体"/>
        <w:sz w:val="28"/>
        <w:szCs w:val="28"/>
      </w:rPr>
    </w:pPr>
    <w:r>
      <w:rPr>
        <w:rStyle w:val="12"/>
        <w:rFonts w:ascii="宋体" w:hAnsi="宋体"/>
        <w:sz w:val="28"/>
        <w:szCs w:val="28"/>
      </w:rPr>
      <w:t>—</w:t>
    </w: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w:t>
    </w:r>
    <w:r>
      <w:rPr>
        <w:rFonts w:ascii="宋体" w:hAnsi="宋体"/>
        <w:sz w:val="28"/>
        <w:szCs w:val="28"/>
      </w:rPr>
      <w:fldChar w:fldCharType="end"/>
    </w:r>
    <w:r>
      <w:rPr>
        <w:rStyle w:val="12"/>
        <w:rFonts w:hint="eastAsia" w:ascii="宋体" w:hAnsi="宋体"/>
        <w:sz w:val="28"/>
        <w:szCs w:val="28"/>
      </w:rPr>
      <w:t xml:space="preserve"> </w:t>
    </w:r>
    <w:r>
      <w:rPr>
        <w:rStyle w:val="12"/>
        <w:rFonts w:ascii="宋体" w:hAnsi="宋体"/>
        <w:sz w:val="28"/>
        <w:szCs w:val="28"/>
      </w:rPr>
      <w:t>—</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40CCE"/>
    <w:multiLevelType w:val="singleLevel"/>
    <w:tmpl w:val="6A240C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ZmExZDM0N2RiOGRiZDhkMjEyMDYxYTExYWNiNTYifQ=="/>
  </w:docVars>
  <w:rsids>
    <w:rsidRoot w:val="11B63987"/>
    <w:rsid w:val="007820AD"/>
    <w:rsid w:val="032F4898"/>
    <w:rsid w:val="03304A9D"/>
    <w:rsid w:val="03F10FDA"/>
    <w:rsid w:val="04EE0CD9"/>
    <w:rsid w:val="05CA098C"/>
    <w:rsid w:val="06950CBD"/>
    <w:rsid w:val="06DE41D3"/>
    <w:rsid w:val="082045DB"/>
    <w:rsid w:val="08502EAB"/>
    <w:rsid w:val="09E12F56"/>
    <w:rsid w:val="0A434865"/>
    <w:rsid w:val="0A60366D"/>
    <w:rsid w:val="0AD33E3F"/>
    <w:rsid w:val="0B5F5A96"/>
    <w:rsid w:val="0B8D0492"/>
    <w:rsid w:val="0CC638F0"/>
    <w:rsid w:val="0E220142"/>
    <w:rsid w:val="0ED91C40"/>
    <w:rsid w:val="0FA76E69"/>
    <w:rsid w:val="0FBF0E36"/>
    <w:rsid w:val="104F31ED"/>
    <w:rsid w:val="10C131C0"/>
    <w:rsid w:val="110C00AB"/>
    <w:rsid w:val="11B63987"/>
    <w:rsid w:val="123416E2"/>
    <w:rsid w:val="12624DFB"/>
    <w:rsid w:val="128D550A"/>
    <w:rsid w:val="13347445"/>
    <w:rsid w:val="146D0E60"/>
    <w:rsid w:val="147072F3"/>
    <w:rsid w:val="184A00E8"/>
    <w:rsid w:val="19842A4E"/>
    <w:rsid w:val="1B39476C"/>
    <w:rsid w:val="1BA9466A"/>
    <w:rsid w:val="1CAE64BA"/>
    <w:rsid w:val="1D667ACB"/>
    <w:rsid w:val="1E356D99"/>
    <w:rsid w:val="20232D1B"/>
    <w:rsid w:val="22124DF5"/>
    <w:rsid w:val="2309444A"/>
    <w:rsid w:val="24B473C2"/>
    <w:rsid w:val="25627E42"/>
    <w:rsid w:val="25BA1A2C"/>
    <w:rsid w:val="26E34FB2"/>
    <w:rsid w:val="274243CE"/>
    <w:rsid w:val="27F9431E"/>
    <w:rsid w:val="289528A1"/>
    <w:rsid w:val="292C49EE"/>
    <w:rsid w:val="295F522B"/>
    <w:rsid w:val="29B4657B"/>
    <w:rsid w:val="2A53244F"/>
    <w:rsid w:val="2ACB0237"/>
    <w:rsid w:val="2B421FE8"/>
    <w:rsid w:val="2B832919"/>
    <w:rsid w:val="2C253FFD"/>
    <w:rsid w:val="2E265AC6"/>
    <w:rsid w:val="2F933A9E"/>
    <w:rsid w:val="307373A7"/>
    <w:rsid w:val="31E71DFA"/>
    <w:rsid w:val="33244988"/>
    <w:rsid w:val="3411315F"/>
    <w:rsid w:val="3461426D"/>
    <w:rsid w:val="34A35D81"/>
    <w:rsid w:val="361326B7"/>
    <w:rsid w:val="370C5BB7"/>
    <w:rsid w:val="372876AC"/>
    <w:rsid w:val="38303089"/>
    <w:rsid w:val="38D77FCD"/>
    <w:rsid w:val="3A5E2E76"/>
    <w:rsid w:val="3A98265A"/>
    <w:rsid w:val="3AEA295B"/>
    <w:rsid w:val="3B884AB1"/>
    <w:rsid w:val="3CAD511A"/>
    <w:rsid w:val="3CC06339"/>
    <w:rsid w:val="3D566086"/>
    <w:rsid w:val="3E844D20"/>
    <w:rsid w:val="3E8741F0"/>
    <w:rsid w:val="3EED2C60"/>
    <w:rsid w:val="3F732F1F"/>
    <w:rsid w:val="3FAB2584"/>
    <w:rsid w:val="40520D87"/>
    <w:rsid w:val="41A63B4C"/>
    <w:rsid w:val="439873F8"/>
    <w:rsid w:val="45F34E5C"/>
    <w:rsid w:val="469519CD"/>
    <w:rsid w:val="46E97F6B"/>
    <w:rsid w:val="46FF778E"/>
    <w:rsid w:val="473E5195"/>
    <w:rsid w:val="478F28C0"/>
    <w:rsid w:val="482D2279"/>
    <w:rsid w:val="48577CC6"/>
    <w:rsid w:val="48580F04"/>
    <w:rsid w:val="49CF3448"/>
    <w:rsid w:val="49D46CB0"/>
    <w:rsid w:val="4BAB3A41"/>
    <w:rsid w:val="4C6912E9"/>
    <w:rsid w:val="4CF626D0"/>
    <w:rsid w:val="4DDA060D"/>
    <w:rsid w:val="4FD50FCC"/>
    <w:rsid w:val="52F540F8"/>
    <w:rsid w:val="55854A5F"/>
    <w:rsid w:val="57CD4500"/>
    <w:rsid w:val="581B5AAA"/>
    <w:rsid w:val="587B71B7"/>
    <w:rsid w:val="5A59670F"/>
    <w:rsid w:val="5BDB7A2A"/>
    <w:rsid w:val="5C1E2E18"/>
    <w:rsid w:val="5F407013"/>
    <w:rsid w:val="5F5F4B0A"/>
    <w:rsid w:val="5FC93D7A"/>
    <w:rsid w:val="60641B67"/>
    <w:rsid w:val="63F35708"/>
    <w:rsid w:val="641C6E32"/>
    <w:rsid w:val="667C1E0A"/>
    <w:rsid w:val="68B67866"/>
    <w:rsid w:val="695452C0"/>
    <w:rsid w:val="69AC291F"/>
    <w:rsid w:val="69D43F2F"/>
    <w:rsid w:val="6B9145AA"/>
    <w:rsid w:val="6CC87405"/>
    <w:rsid w:val="6CD57DDC"/>
    <w:rsid w:val="6D3431D6"/>
    <w:rsid w:val="6D9D64E4"/>
    <w:rsid w:val="6DBB590E"/>
    <w:rsid w:val="6E1F57B8"/>
    <w:rsid w:val="6E91020B"/>
    <w:rsid w:val="6EC304C5"/>
    <w:rsid w:val="702B7E17"/>
    <w:rsid w:val="70C834E1"/>
    <w:rsid w:val="711C66C3"/>
    <w:rsid w:val="736363C5"/>
    <w:rsid w:val="73DC0680"/>
    <w:rsid w:val="74895648"/>
    <w:rsid w:val="7512151E"/>
    <w:rsid w:val="75A153E9"/>
    <w:rsid w:val="75BC5722"/>
    <w:rsid w:val="769E4528"/>
    <w:rsid w:val="778E4E8D"/>
    <w:rsid w:val="77AD1554"/>
    <w:rsid w:val="78FC48B6"/>
    <w:rsid w:val="7AB160CE"/>
    <w:rsid w:val="7B2E771F"/>
    <w:rsid w:val="7B76471B"/>
    <w:rsid w:val="7BDC5744"/>
    <w:rsid w:val="7D1E37D2"/>
    <w:rsid w:val="7D951CD7"/>
    <w:rsid w:val="7D9F2B56"/>
    <w:rsid w:val="7DF24E2F"/>
    <w:rsid w:val="7E0B59D9"/>
    <w:rsid w:val="7E5A0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_GB2312" w:hAnsi="仿宋_GB2312" w:eastAsia="仿宋_GB2312" w:cs="仿宋_GB2312"/>
      <w:sz w:val="22"/>
      <w:szCs w:val="22"/>
      <w:lang w:val="zh-CN"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kern w:val="0"/>
      <w:sz w:val="24"/>
      <w:szCs w:val="24"/>
    </w:rPr>
  </w:style>
  <w:style w:type="paragraph" w:styleId="3">
    <w:name w:val="Body Text"/>
    <w:basedOn w:val="1"/>
    <w:qFormat/>
    <w:uiPriority w:val="0"/>
    <w:pPr>
      <w:spacing w:before="93" w:beforeLines="30"/>
    </w:pPr>
    <w:rPr>
      <w:rFonts w:ascii="仿宋_GB2312" w:eastAsia="仿宋_GB2312"/>
      <w:sz w:val="30"/>
    </w:rPr>
  </w:style>
  <w:style w:type="paragraph" w:styleId="4">
    <w:name w:val="Body Text Indent"/>
    <w:basedOn w:val="1"/>
    <w:qFormat/>
    <w:uiPriority w:val="0"/>
    <w:pPr>
      <w:spacing w:line="360" w:lineRule="auto"/>
      <w:ind w:firstLine="645"/>
    </w:pPr>
    <w:rPr>
      <w:rFonts w:eastAsia="仿宋_GB2312"/>
      <w:sz w:val="32"/>
    </w:rPr>
  </w:style>
  <w:style w:type="paragraph" w:styleId="5">
    <w:name w:val="footer"/>
    <w:basedOn w:val="1"/>
    <w:qFormat/>
    <w:uiPriority w:val="0"/>
    <w:pPr>
      <w:tabs>
        <w:tab w:val="center" w:pos="4153"/>
        <w:tab w:val="right" w:pos="8306"/>
      </w:tabs>
      <w:autoSpaceDE/>
      <w:autoSpaceDN/>
      <w:snapToGrid w:val="0"/>
    </w:pPr>
    <w:rPr>
      <w:rFonts w:ascii="Calibri" w:hAnsi="Calibri" w:eastAsia="宋体" w:cs="Calibri"/>
      <w:kern w:val="2"/>
      <w:sz w:val="18"/>
      <w:szCs w:val="18"/>
      <w:lang w:val="en-US"/>
    </w:rPr>
  </w:style>
  <w:style w:type="paragraph" w:styleId="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7">
    <w:name w:val="toc 2"/>
    <w:basedOn w:val="1"/>
    <w:next w:val="1"/>
    <w:unhideWhenUsed/>
    <w:qFormat/>
    <w:uiPriority w:val="39"/>
    <w:pPr>
      <w:tabs>
        <w:tab w:val="right" w:leader="dot" w:pos="8296"/>
      </w:tabs>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4855</Words>
  <Characters>5260</Characters>
  <Lines>0</Lines>
  <Paragraphs>0</Paragraphs>
  <TotalTime>19</TotalTime>
  <ScaleCrop>false</ScaleCrop>
  <LinksUpToDate>false</LinksUpToDate>
  <CharactersWithSpaces>5337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2022-06-17T04:02:00Z</dcterms:created>
  <dc:creator>Administrator</dc:creator>
  <cp:lastModifiedBy>Administrator</cp:lastModifiedBy>
  <cp:lastPrinted>2024-04-09T08:11:00Z</cp:lastPrinted>
  <dcterms:modified xsi:type="dcterms:W3CDTF">2024-04-10T01:11:57Z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A2DEE309A4924D75AE1B47FA48E6AAEA</vt:lpwstr>
  </property>
</Properties>
</file>